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AC8" w:rsidRDefault="00177AC8" w:rsidP="00177AC8">
      <w:pPr>
        <w:jc w:val="right"/>
        <w:rPr>
          <w:sz w:val="20"/>
        </w:rPr>
      </w:pPr>
      <w:r>
        <w:rPr>
          <w:sz w:val="20"/>
        </w:rPr>
        <w:t xml:space="preserve">Приложение к Постановлению </w:t>
      </w:r>
    </w:p>
    <w:p w:rsidR="00177AC8" w:rsidRDefault="00177AC8" w:rsidP="00177AC8">
      <w:pPr>
        <w:jc w:val="right"/>
        <w:rPr>
          <w:sz w:val="20"/>
        </w:rPr>
      </w:pPr>
      <w:r>
        <w:rPr>
          <w:sz w:val="20"/>
        </w:rPr>
        <w:t xml:space="preserve">Территориальной избирательной комиссии </w:t>
      </w:r>
    </w:p>
    <w:p w:rsidR="00A47347" w:rsidRDefault="00177AC8" w:rsidP="00177AC8">
      <w:pPr>
        <w:jc w:val="right"/>
        <w:rPr>
          <w:sz w:val="20"/>
        </w:rPr>
      </w:pPr>
      <w:r>
        <w:rPr>
          <w:sz w:val="20"/>
        </w:rPr>
        <w:t>Куйбышевского района Ростовской области</w:t>
      </w:r>
    </w:p>
    <w:p w:rsidR="00177AC8" w:rsidRDefault="00177AC8" w:rsidP="00177AC8">
      <w:pPr>
        <w:jc w:val="right"/>
        <w:rPr>
          <w:sz w:val="20"/>
        </w:rPr>
      </w:pPr>
      <w:r>
        <w:rPr>
          <w:sz w:val="20"/>
        </w:rPr>
        <w:t>от 26.01.2026года № 118-2</w:t>
      </w:r>
      <w:bookmarkStart w:id="0" w:name="_GoBack"/>
      <w:bookmarkEnd w:id="0"/>
    </w:p>
    <w:p w:rsidR="00A47347" w:rsidRDefault="00A47347" w:rsidP="00A47347">
      <w:pPr>
        <w:pStyle w:val="a3"/>
        <w:spacing w:after="120"/>
        <w:ind w:left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План обучения </w:t>
      </w:r>
    </w:p>
    <w:p w:rsidR="00A47347" w:rsidRDefault="00A47347" w:rsidP="00A47347">
      <w:pPr>
        <w:pStyle w:val="a3"/>
        <w:spacing w:after="120"/>
        <w:ind w:left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резерва составов участковых избирательных комиссий Куйбышевского района Ростовской области</w:t>
      </w:r>
    </w:p>
    <w:p w:rsidR="00A47347" w:rsidRDefault="00A47347" w:rsidP="00A47347">
      <w:pPr>
        <w:pStyle w:val="a3"/>
        <w:spacing w:after="120"/>
        <w:ind w:left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2026год</w:t>
      </w:r>
    </w:p>
    <w:tbl>
      <w:tblPr>
        <w:tblW w:w="154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10"/>
        <w:gridCol w:w="4253"/>
        <w:gridCol w:w="1984"/>
        <w:gridCol w:w="2127"/>
        <w:gridCol w:w="2409"/>
      </w:tblGrid>
      <w:tr w:rsidR="00A47347" w:rsidTr="00A47347">
        <w:trPr>
          <w:trHeight w:val="48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Вид занятий 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47347" w:rsidTr="00A47347">
        <w:trPr>
          <w:cantSplit/>
          <w:trHeight w:val="40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rPr>
                <w:b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rPr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rPr>
                <w:b/>
                <w:sz w:val="24"/>
                <w:szCs w:val="24"/>
              </w:rPr>
            </w:pPr>
          </w:p>
        </w:tc>
      </w:tr>
      <w:tr w:rsidR="00A47347" w:rsidTr="00A47347">
        <w:trPr>
          <w:trHeight w:val="133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Разработка, обновление (дополнение) программ, планов обучения, учебно-методических материалов и тестов для резерва организаторов выборов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47" w:rsidRDefault="00A4734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февраль-март</w:t>
            </w:r>
          </w:p>
          <w:p w:rsidR="00A47347" w:rsidRDefault="00A47347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(в течение года </w:t>
            </w:r>
            <w:proofErr w:type="gramEnd"/>
          </w:p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Территориальная избирательная комиссия</w:t>
            </w:r>
          </w:p>
          <w:p w:rsidR="00A47347" w:rsidRDefault="00A47347">
            <w:pPr>
              <w:jc w:val="center"/>
              <w:rPr>
                <w:sz w:val="24"/>
                <w:szCs w:val="24"/>
              </w:rPr>
            </w:pPr>
          </w:p>
        </w:tc>
      </w:tr>
      <w:tr w:rsidR="00A47347" w:rsidTr="00A47347">
        <w:trPr>
          <w:trHeight w:val="6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обучения резерва организаторов выборов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Принципы проведения в Российской Федерации выборов и референдума;</w:t>
            </w:r>
          </w:p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и роль УИК системе избирательных комиссий в РФ;</w:t>
            </w:r>
          </w:p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Гарантии прав граждан на получение и распространение информации;</w:t>
            </w:r>
          </w:p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УИК в день голосования и в предшествующий ему день;</w:t>
            </w:r>
          </w:p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Юридическая ответственность и правовые санкции за нарушения избирательного законодательства</w:t>
            </w:r>
          </w:p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Современные технологии повышения качества принимаемых УИК решений в период подготовки и проведения выборов</w:t>
            </w:r>
          </w:p>
          <w:p w:rsidR="00A47347" w:rsidRDefault="00A47347" w:rsidP="006056DB">
            <w:pPr>
              <w:numPr>
                <w:ilvl w:val="0"/>
                <w:numId w:val="1"/>
              </w:numPr>
              <w:ind w:left="318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Совершенствование личностно-профессиональных компетенций членов участковых избирательных комиссий: развитие ключевых коммуникативно-организационных навыков, необходимых для эффективной подготовки выборов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Очные выездные тренинги, дистанционные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Территориальная избирательная комиссия</w:t>
            </w:r>
          </w:p>
          <w:p w:rsidR="00A47347" w:rsidRDefault="00A47347">
            <w:pPr>
              <w:jc w:val="center"/>
              <w:rPr>
                <w:sz w:val="24"/>
                <w:szCs w:val="24"/>
              </w:rPr>
            </w:pPr>
          </w:p>
        </w:tc>
      </w:tr>
      <w:tr w:rsidR="00A47347" w:rsidTr="00A47347">
        <w:trPr>
          <w:trHeight w:val="13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Размещение на сайте ТИК (рассылка на электронные адреса председателей УИК и лиц, зачисленных в резерв) учебно-методических материалов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47" w:rsidRDefault="00A4734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rPr>
                <w:sz w:val="24"/>
                <w:szCs w:val="24"/>
              </w:rPr>
            </w:pPr>
          </w:p>
          <w:p w:rsidR="00A47347" w:rsidRDefault="00A4734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И.Н.Есина</w:t>
            </w:r>
            <w:proofErr w:type="spellEnd"/>
          </w:p>
        </w:tc>
      </w:tr>
      <w:tr w:rsidR="00A47347" w:rsidTr="00A47347">
        <w:trPr>
          <w:trHeight w:val="15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представителями политических партий, общественных объединений в обучении лиц, зачисленных в резерв организаторов выборов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47" w:rsidRDefault="00A4734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М.А.Гречко</w:t>
            </w:r>
            <w:proofErr w:type="spellEnd"/>
          </w:p>
        </w:tc>
      </w:tr>
      <w:tr w:rsidR="00A47347" w:rsidTr="00A47347">
        <w:trPr>
          <w:trHeight w:val="9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7347" w:rsidRDefault="00A4734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в актуальном состоянии базы данных по обучению резерва организаторов выборов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47" w:rsidRDefault="00A4734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январь-декабрь (по мере необходимости)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347" w:rsidRDefault="00A4734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В.В.Фролова</w:t>
            </w:r>
            <w:proofErr w:type="spellEnd"/>
          </w:p>
        </w:tc>
      </w:tr>
    </w:tbl>
    <w:p w:rsidR="00A47347" w:rsidRDefault="00A47347" w:rsidP="00A47347">
      <w:pPr>
        <w:rPr>
          <w:sz w:val="20"/>
        </w:rPr>
      </w:pPr>
    </w:p>
    <w:p w:rsidR="007C1DC1" w:rsidRDefault="007C1DC1"/>
    <w:sectPr w:rsidR="007C1DC1" w:rsidSect="00A4734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0EC" w:rsidRDefault="007400EC" w:rsidP="00177AC8">
      <w:r>
        <w:separator/>
      </w:r>
    </w:p>
  </w:endnote>
  <w:endnote w:type="continuationSeparator" w:id="0">
    <w:p w:rsidR="007400EC" w:rsidRDefault="007400EC" w:rsidP="00177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0EC" w:rsidRDefault="007400EC" w:rsidP="00177AC8">
      <w:r>
        <w:separator/>
      </w:r>
    </w:p>
  </w:footnote>
  <w:footnote w:type="continuationSeparator" w:id="0">
    <w:p w:rsidR="007400EC" w:rsidRDefault="007400EC" w:rsidP="00177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F2405"/>
    <w:multiLevelType w:val="hybridMultilevel"/>
    <w:tmpl w:val="CCFA2B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B15"/>
    <w:rsid w:val="00177AC8"/>
    <w:rsid w:val="007400EC"/>
    <w:rsid w:val="007C1DC1"/>
    <w:rsid w:val="00A47347"/>
    <w:rsid w:val="00DF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3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3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177AC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7AC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177AC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77AC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3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3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177AC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7AC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177AC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77AC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2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Председатель</dc:creator>
  <cp:keywords/>
  <dc:description/>
  <cp:lastModifiedBy>Председатель</cp:lastModifiedBy>
  <cp:revision>5</cp:revision>
  <dcterms:created xsi:type="dcterms:W3CDTF">2026-02-03T09:28:00Z</dcterms:created>
  <dcterms:modified xsi:type="dcterms:W3CDTF">2026-02-03T09:47:00Z</dcterms:modified>
</cp:coreProperties>
</file>