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D522E" w:rsidRDefault="0045114E">
      <w:pPr>
        <w:spacing w:line="240" w:lineRule="auto"/>
        <w:ind w:firstLine="0"/>
        <w:jc w:val="center"/>
        <w:rPr>
          <w:rFonts w:eastAsiaTheme="minorEastAsia"/>
          <w:b/>
          <w:sz w:val="34"/>
          <w:lang w:val="en-US"/>
        </w:rPr>
      </w:pPr>
      <w:r>
        <w:rPr>
          <w:rFonts w:ascii="PT Astra Serif" w:eastAsia="PT Astra Serif" w:hAnsi="PT Astra Serif" w:cs="PT Astra Serif"/>
          <w:b/>
          <w:noProof/>
          <w:sz w:val="34"/>
        </w:rPr>
        <mc:AlternateContent>
          <mc:Choice Requires="wpg">
            <w:drawing>
              <wp:inline distT="0" distB="0" distL="0" distR="0">
                <wp:extent cx="746760" cy="90678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0413745" name=""/>
                        <pic:cNvPicPr/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="" r:embed="rId16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746759" cy="906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80pt;height:71.40pt;mso-wrap-distance-left:0.00pt;mso-wrap-distance-top:0.00pt;mso-wrap-distance-right:0.00pt;mso-wrap-distance-bottom:0.00pt;rotation:0;" stroked="f">
                <v:path textboxrect="0,0,0,0"/>
                <v:imagedata r:id="rId15" o:title=""/>
              </v:shape>
            </w:pict>
          </mc:Fallback>
        </mc:AlternateContent>
      </w:r>
    </w:p>
    <w:p w:rsidR="00AD522E" w:rsidRDefault="0045114E">
      <w:pPr>
        <w:spacing w:line="240" w:lineRule="auto"/>
        <w:ind w:firstLine="0"/>
        <w:jc w:val="center"/>
        <w:rPr>
          <w:rFonts w:ascii="PT Astra Serif" w:hAnsi="PT Astra Serif" w:cs="PT Astra Serif"/>
          <w:b/>
          <w:sz w:val="34"/>
        </w:rPr>
      </w:pPr>
      <w:r>
        <w:rPr>
          <w:rFonts w:ascii="PT Astra Serif" w:eastAsiaTheme="minorEastAsia" w:hAnsi="PT Astra Serif" w:cs="PT Astra Serif"/>
          <w:b/>
          <w:sz w:val="34"/>
        </w:rPr>
        <w:t>ЦЕНТРАЛЬНАЯ ИЗБИРАТЕЛЬНАЯ КОМИССИЯ</w:t>
      </w:r>
      <w:r>
        <w:rPr>
          <w:rFonts w:ascii="PT Astra Serif" w:eastAsiaTheme="minorEastAsia" w:hAnsi="PT Astra Serif" w:cs="PT Astra Serif"/>
          <w:b/>
          <w:sz w:val="34"/>
        </w:rPr>
        <w:br/>
        <w:t>РОССИЙСКОЙ ФЕДЕРАЦИИ</w:t>
      </w:r>
    </w:p>
    <w:p w:rsidR="00AD522E" w:rsidRDefault="00AD522E">
      <w:pPr>
        <w:spacing w:line="240" w:lineRule="auto"/>
        <w:ind w:firstLine="0"/>
        <w:jc w:val="center"/>
        <w:rPr>
          <w:rFonts w:ascii="PT Astra Serif" w:hAnsi="PT Astra Serif" w:cs="PT Astra Serif"/>
        </w:rPr>
      </w:pPr>
    </w:p>
    <w:p w:rsidR="00AD522E" w:rsidRDefault="0045114E">
      <w:pPr>
        <w:spacing w:line="240" w:lineRule="auto"/>
        <w:ind w:firstLine="0"/>
        <w:jc w:val="center"/>
        <w:rPr>
          <w:rFonts w:ascii="PT Astra Serif" w:hAnsi="PT Astra Serif" w:cs="PT Astra Serif"/>
          <w:b/>
          <w:spacing w:val="60"/>
          <w:sz w:val="32"/>
        </w:rPr>
      </w:pPr>
      <w:r>
        <w:rPr>
          <w:rFonts w:ascii="PT Astra Serif" w:eastAsiaTheme="minorEastAsia" w:hAnsi="PT Astra Serif" w:cs="PT Astra Serif"/>
          <w:b/>
          <w:spacing w:val="60"/>
          <w:sz w:val="32"/>
        </w:rPr>
        <w:t>ПОСТАНОВЛЕНИЕ</w:t>
      </w:r>
    </w:p>
    <w:p w:rsidR="00AD522E" w:rsidRDefault="00AD522E">
      <w:pPr>
        <w:ind w:firstLine="0"/>
        <w:jc w:val="center"/>
        <w:rPr>
          <w:sz w:val="16"/>
          <w:szCs w:val="16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AD522E">
        <w:trPr>
          <w:trHeight w:val="287"/>
        </w:trPr>
        <w:tc>
          <w:tcPr>
            <w:tcW w:w="31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D522E" w:rsidRDefault="0045114E">
            <w:pPr>
              <w:spacing w:line="240" w:lineRule="auto"/>
              <w:ind w:firstLine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Theme="minorEastAsia" w:hAnsi="PT Astra Serif" w:cs="PT Astra Serif"/>
              </w:rPr>
              <w:t>20 мая 2026 г.</w:t>
            </w:r>
          </w:p>
        </w:tc>
        <w:tc>
          <w:tcPr>
            <w:tcW w:w="3107" w:type="dxa"/>
          </w:tcPr>
          <w:p w:rsidR="00AD522E" w:rsidRDefault="0045114E">
            <w:pPr>
              <w:spacing w:line="240" w:lineRule="auto"/>
              <w:ind w:firstLine="0"/>
              <w:jc w:val="right"/>
              <w:rPr>
                <w:rFonts w:ascii="PT Astra Serif" w:hAnsi="PT Astra Serif" w:cs="PT Astra Serif"/>
              </w:rPr>
            </w:pPr>
            <w:r>
              <w:rPr>
                <w:rFonts w:ascii="PT Astra Serif" w:eastAsiaTheme="minorEastAsia" w:hAnsi="PT Astra Serif" w:cs="PT Astra Serif"/>
              </w:rPr>
              <w:t>№</w:t>
            </w:r>
          </w:p>
        </w:tc>
        <w:tc>
          <w:tcPr>
            <w:tcW w:w="31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D522E" w:rsidRDefault="0045114E">
            <w:pPr>
              <w:spacing w:line="240" w:lineRule="auto"/>
              <w:ind w:firstLine="0"/>
              <w:jc w:val="left"/>
              <w:rPr>
                <w:rFonts w:ascii="PT Astra Serif" w:hAnsi="PT Astra Serif" w:cs="PT Astra Serif"/>
              </w:rPr>
            </w:pPr>
            <w:r>
              <w:rPr>
                <w:rFonts w:ascii="PT Astra Serif" w:eastAsiaTheme="minorEastAsia" w:hAnsi="PT Astra Serif" w:cs="PT Astra Serif"/>
              </w:rPr>
              <w:t>6/68-9</w:t>
            </w:r>
          </w:p>
        </w:tc>
      </w:tr>
    </w:tbl>
    <w:p w:rsidR="00AD522E" w:rsidRDefault="0045114E">
      <w:pPr>
        <w:spacing w:line="240" w:lineRule="auto"/>
        <w:ind w:firstLine="0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Theme="minorEastAsia" w:hAnsi="PT Astra Serif" w:cs="PT Astra Serif"/>
          <w:b/>
          <w:sz w:val="22"/>
          <w:szCs w:val="24"/>
        </w:rPr>
        <w:t>Москва</w:t>
      </w:r>
    </w:p>
    <w:p w:rsidR="00AD522E" w:rsidRDefault="00AD522E">
      <w:pPr>
        <w:spacing w:before="120"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</w:p>
    <w:p w:rsidR="00AD522E" w:rsidRDefault="00AD522E">
      <w:pPr>
        <w:spacing w:before="120" w:line="240" w:lineRule="auto"/>
        <w:ind w:firstLine="0"/>
        <w:jc w:val="center"/>
        <w:rPr>
          <w:rFonts w:ascii="PT Astra Serif" w:eastAsia="PT Astra Serif" w:hAnsi="PT Astra Serif" w:cs="PT Astra Serif"/>
          <w:b/>
          <w:bCs/>
        </w:rPr>
      </w:pPr>
    </w:p>
    <w:p w:rsidR="00AD522E" w:rsidRDefault="0045114E">
      <w:pPr>
        <w:spacing w:before="120" w:line="240" w:lineRule="auto"/>
        <w:ind w:firstLine="0"/>
        <w:jc w:val="center"/>
        <w:rPr>
          <w:rFonts w:ascii="PT Astra Serif" w:eastAsia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 xml:space="preserve">О Порядке представления и формах списка назначенных наблюдателей </w:t>
      </w:r>
    </w:p>
    <w:p w:rsidR="00AD522E" w:rsidRDefault="0045114E">
      <w:pPr>
        <w:spacing w:before="120"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 xml:space="preserve">при проведении выборов, референдумов </w:t>
      </w:r>
    </w:p>
    <w:p w:rsidR="00AD522E" w:rsidRDefault="00AD522E">
      <w:pPr>
        <w:spacing w:before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p w:rsidR="00AD522E" w:rsidRDefault="0045114E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В </w:t>
      </w:r>
      <w:r>
        <w:rPr>
          <w:rFonts w:ascii="PT Astra Serif" w:eastAsia="PT Astra Serif" w:hAnsi="PT Astra Serif" w:cs="PT Astra Serif"/>
        </w:rPr>
        <w:t xml:space="preserve">целях обеспечения гласности в деятельности избирательных комиссий, комиссий референдума, руководствуясь </w:t>
      </w:r>
      <w:hyperlink r:id="rId17" w:tooltip="https://login.consultant.ru/link/?req=doc&amp;base=LAW&amp;n=523288&amp;dst=100260&amp;field=134&amp;date=22.04.2026" w:history="1">
        <w:r>
          <w:rPr>
            <w:rFonts w:ascii="PT Astra Serif" w:eastAsia="PT Astra Serif" w:hAnsi="PT Astra Serif" w:cs="PT Astra Serif"/>
          </w:rPr>
          <w:t>статьями 21</w:t>
        </w:r>
      </w:hyperlink>
      <w:r>
        <w:rPr>
          <w:rFonts w:ascii="PT Astra Serif" w:eastAsia="PT Astra Serif" w:hAnsi="PT Astra Serif" w:cs="PT Astra Serif"/>
        </w:rPr>
        <w:t xml:space="preserve"> и </w:t>
      </w:r>
      <w:hyperlink r:id="rId18" w:tooltip="https://login.consultant.ru/link/?req=doc&amp;base=LAW&amp;n=523288&amp;dst=100482&amp;field=134&amp;date=22.04.2026" w:history="1">
        <w:r>
          <w:rPr>
            <w:rFonts w:ascii="PT Astra Serif" w:eastAsia="PT Astra Serif" w:hAnsi="PT Astra Serif" w:cs="PT Astra Serif"/>
          </w:rPr>
          <w:t>30</w:t>
        </w:r>
      </w:hyperlink>
      <w:r>
        <w:rPr>
          <w:rFonts w:ascii="PT Astra Serif" w:eastAsia="PT Astra Serif" w:hAnsi="PT Astra Serif" w:cs="PT Astra Serif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Центральная избирательная комиссия Российской Федерации </w:t>
      </w:r>
      <w:r>
        <w:rPr>
          <w:rFonts w:ascii="PT Astra Serif" w:hAnsi="PT Astra Serif"/>
          <w:bCs/>
          <w:spacing w:val="80"/>
        </w:rPr>
        <w:t>постановляет</w:t>
      </w:r>
      <w:r>
        <w:rPr>
          <w:rFonts w:ascii="PT Astra Serif" w:eastAsia="PT Astra Serif" w:hAnsi="PT Astra Serif" w:cs="PT Astra Serif"/>
        </w:rPr>
        <w:t>:</w:t>
      </w:r>
    </w:p>
    <w:p w:rsidR="00AD522E" w:rsidRDefault="0045114E">
      <w:pPr>
        <w:tabs>
          <w:tab w:val="left" w:pos="567"/>
          <w:tab w:val="left" w:pos="1134"/>
        </w:tabs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1. Утвердить Порядок </w:t>
      </w:r>
      <w:r>
        <w:rPr>
          <w:rFonts w:ascii="PT Astra Serif" w:eastAsia="PT Astra Serif" w:hAnsi="PT Astra Serif" w:cs="PT Astra Serif"/>
        </w:rPr>
        <w:t>представления и формы списка назначенных наблюдателей при проведении выборов, референдумов (прилагается).</w:t>
      </w:r>
    </w:p>
    <w:p w:rsidR="00AD522E" w:rsidRDefault="0045114E">
      <w:pPr>
        <w:tabs>
          <w:tab w:val="left" w:pos="567"/>
          <w:tab w:val="left" w:pos="1134"/>
        </w:tabs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2. 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</w:t>
      </w:r>
      <w:r>
        <w:rPr>
          <w:rFonts w:ascii="PT Astra Serif" w:eastAsia="PT Astra Serif" w:hAnsi="PT Astra Serif" w:cs="PT Astra Serif"/>
        </w:rPr>
        <w:t>альной избирательной комиссии Российской</w:t>
      </w:r>
      <w:r>
        <w:rPr>
          <w:rFonts w:ascii="PT Astra Serif" w:eastAsia="PT Astra Serif" w:hAnsi="PT Astra Serif" w:cs="PT Astra Serif"/>
          <w:lang w:val="en-US"/>
        </w:rPr>
        <w:t> </w:t>
      </w:r>
      <w:r>
        <w:rPr>
          <w:rFonts w:ascii="PT Astra Serif" w:eastAsia="PT Astra Serif" w:hAnsi="PT Astra Serif" w:cs="PT Astra Serif"/>
        </w:rPr>
        <w:t>Федерации» и официальном сетевом издании «Вестник Центральной избирательной комиссии Российской Федерации».</w:t>
      </w:r>
    </w:p>
    <w:p w:rsidR="00AD522E" w:rsidRDefault="00AD522E">
      <w:pPr>
        <w:pStyle w:val="afd"/>
        <w:ind w:firstLine="720"/>
        <w:jc w:val="both"/>
        <w:rPr>
          <w:rFonts w:ascii="PT Astra Serif" w:hAnsi="PT Astra Serif"/>
          <w:b w:val="0"/>
          <w:sz w:val="28"/>
          <w:szCs w:val="28"/>
        </w:rPr>
      </w:pPr>
    </w:p>
    <w:p w:rsidR="00AD522E" w:rsidRDefault="00AD522E">
      <w:pPr>
        <w:pStyle w:val="afd"/>
        <w:ind w:firstLine="720"/>
        <w:jc w:val="both"/>
        <w:rPr>
          <w:rFonts w:ascii="PT Astra Serif" w:hAnsi="PT Astra Serif"/>
          <w:b w:val="0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86"/>
        <w:gridCol w:w="3969"/>
      </w:tblGrid>
      <w:tr w:rsidR="00AD522E">
        <w:tc>
          <w:tcPr>
            <w:tcW w:w="5386" w:type="dxa"/>
          </w:tcPr>
          <w:p w:rsidR="00AD522E" w:rsidRDefault="0045114E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color w:val="000000" w:themeColor="text1"/>
                <w:spacing w:val="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Председатель</w:t>
            </w:r>
          </w:p>
          <w:p w:rsidR="00AD522E" w:rsidRDefault="0045114E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color w:val="000000" w:themeColor="text1"/>
                <w:spacing w:val="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Центральной избирательной комиссии Российской Федерации</w:t>
            </w:r>
          </w:p>
        </w:tc>
        <w:tc>
          <w:tcPr>
            <w:tcW w:w="3969" w:type="dxa"/>
            <w:vAlign w:val="bottom"/>
          </w:tcPr>
          <w:p w:rsidR="00AD522E" w:rsidRDefault="0045114E">
            <w:pPr>
              <w:pStyle w:val="310"/>
              <w:ind w:firstLine="0"/>
              <w:jc w:val="right"/>
              <w:rPr>
                <w:rFonts w:ascii="PT Astra Serif" w:hAnsi="PT Astra Serif" w:cs="PT Astra Serif"/>
                <w:color w:val="000000" w:themeColor="text1"/>
                <w:spacing w:val="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Э.А. Памфилова</w:t>
            </w:r>
          </w:p>
        </w:tc>
      </w:tr>
      <w:tr w:rsidR="00AD522E">
        <w:tc>
          <w:tcPr>
            <w:tcW w:w="5386" w:type="dxa"/>
          </w:tcPr>
          <w:p w:rsidR="00AD522E" w:rsidRDefault="00AD522E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color w:val="000000" w:themeColor="text1"/>
                <w:spacing w:val="4"/>
                <w:sz w:val="22"/>
                <w:szCs w:val="16"/>
              </w:rPr>
            </w:pPr>
          </w:p>
        </w:tc>
        <w:tc>
          <w:tcPr>
            <w:tcW w:w="3969" w:type="dxa"/>
          </w:tcPr>
          <w:p w:rsidR="00AD522E" w:rsidRDefault="00AD522E">
            <w:pPr>
              <w:pStyle w:val="310"/>
              <w:ind w:firstLine="0"/>
              <w:jc w:val="right"/>
              <w:rPr>
                <w:rFonts w:ascii="PT Astra Serif" w:hAnsi="PT Astra Serif" w:cs="PT Astra Serif"/>
                <w:color w:val="000000" w:themeColor="text1"/>
                <w:spacing w:val="4"/>
                <w:sz w:val="22"/>
                <w:szCs w:val="16"/>
              </w:rPr>
            </w:pPr>
          </w:p>
        </w:tc>
      </w:tr>
      <w:tr w:rsidR="00AD522E">
        <w:tc>
          <w:tcPr>
            <w:tcW w:w="5386" w:type="dxa"/>
          </w:tcPr>
          <w:p w:rsidR="00AD522E" w:rsidRDefault="0045114E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color w:val="000000" w:themeColor="text1"/>
                <w:spacing w:val="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Секретарь</w:t>
            </w:r>
          </w:p>
          <w:p w:rsidR="00AD522E" w:rsidRDefault="0045114E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color w:val="000000" w:themeColor="text1"/>
                <w:spacing w:val="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Центральной избирательной комиссии</w:t>
            </w:r>
          </w:p>
          <w:p w:rsidR="00AD522E" w:rsidRDefault="0045114E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color w:val="000000" w:themeColor="text1"/>
                <w:spacing w:val="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Российской Федерации</w:t>
            </w:r>
          </w:p>
        </w:tc>
        <w:tc>
          <w:tcPr>
            <w:tcW w:w="3969" w:type="dxa"/>
            <w:vAlign w:val="bottom"/>
          </w:tcPr>
          <w:p w:rsidR="00AD522E" w:rsidRDefault="0045114E">
            <w:pPr>
              <w:pStyle w:val="310"/>
              <w:ind w:firstLine="0"/>
              <w:jc w:val="right"/>
              <w:rPr>
                <w:rFonts w:ascii="PT Astra Serif" w:hAnsi="PT Astra Serif" w:cs="PT Astra Serif"/>
                <w:color w:val="000000" w:themeColor="text1"/>
                <w:spacing w:val="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Н.А. </w:t>
            </w:r>
            <w:proofErr w:type="spellStart"/>
            <w:r>
              <w:rPr>
                <w:rFonts w:ascii="PT Astra Serif" w:eastAsia="PT Astra Serif" w:hAnsi="PT Astra Serif" w:cs="PT Astra Serif"/>
                <w:color w:val="000000" w:themeColor="text1"/>
              </w:rPr>
              <w:t>Бударина</w:t>
            </w:r>
            <w:proofErr w:type="spellEnd"/>
          </w:p>
        </w:tc>
      </w:tr>
    </w:tbl>
    <w:p w:rsidR="00AD522E" w:rsidRDefault="00AD522E">
      <w:pPr>
        <w:spacing w:line="240" w:lineRule="auto"/>
        <w:ind w:firstLine="0"/>
        <w:jc w:val="left"/>
        <w:rPr>
          <w:rFonts w:ascii="PT Astra Serif" w:hAnsi="PT Astra Serif" w:cs="PT Astra Serif"/>
          <w:sz w:val="24"/>
          <w:szCs w:val="24"/>
        </w:rPr>
      </w:pPr>
    </w:p>
    <w:p w:rsidR="00AD522E" w:rsidRDefault="00AD522E">
      <w:pPr>
        <w:spacing w:line="240" w:lineRule="auto"/>
        <w:ind w:left="4253"/>
        <w:jc w:val="left"/>
        <w:rPr>
          <w:rFonts w:ascii="PT Astra Serif" w:hAnsi="PT Astra Serif" w:cs="PT Astra Serif"/>
          <w:sz w:val="24"/>
          <w:szCs w:val="24"/>
        </w:rPr>
        <w:sectPr w:rsidR="00AD522E">
          <w:headerReference w:type="default" r:id="rId19"/>
          <w:footerReference w:type="default" r:id="rId20"/>
          <w:footerReference w:type="first" r:id="rId21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AD522E" w:rsidRDefault="0045114E">
      <w:pPr>
        <w:tabs>
          <w:tab w:val="left" w:pos="0"/>
        </w:tabs>
        <w:spacing w:line="240" w:lineRule="auto"/>
        <w:ind w:left="4535" w:firstLine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lastRenderedPageBreak/>
        <w:t xml:space="preserve">УТВЕРЖДЕНЫ </w:t>
      </w:r>
    </w:p>
    <w:p w:rsidR="00AD522E" w:rsidRDefault="0045114E">
      <w:pPr>
        <w:spacing w:line="240" w:lineRule="auto"/>
        <w:ind w:left="4535" w:firstLine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постановлением </w:t>
      </w:r>
      <w:r>
        <w:rPr>
          <w:rFonts w:ascii="PT Astra Serif" w:eastAsia="PT Astra Serif" w:hAnsi="PT Astra Serif" w:cs="PT Astra Serif"/>
          <w:sz w:val="24"/>
          <w:szCs w:val="24"/>
        </w:rPr>
        <w:t>Центральной избирательной комиссии Российской Федерации</w:t>
      </w:r>
    </w:p>
    <w:p w:rsidR="00AD522E" w:rsidRDefault="0045114E">
      <w:pPr>
        <w:spacing w:line="240" w:lineRule="auto"/>
        <w:ind w:left="4253"/>
        <w:jc w:val="center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cs="PT Astra Serif"/>
          <w:bCs/>
          <w:sz w:val="24"/>
          <w:szCs w:val="24"/>
        </w:rPr>
        <w:t>от 20 мая 2026 г. № 6/68-9</w:t>
      </w:r>
    </w:p>
    <w:p w:rsidR="00AD522E" w:rsidRDefault="00AD522E">
      <w:pPr>
        <w:spacing w:line="240" w:lineRule="auto"/>
        <w:ind w:left="4253"/>
        <w:jc w:val="center"/>
        <w:rPr>
          <w:rFonts w:ascii="PT Astra Serif" w:hAnsi="PT Astra Serif" w:cs="PT Astra Serif"/>
          <w:bCs/>
          <w:i/>
          <w:sz w:val="24"/>
          <w:szCs w:val="24"/>
          <w:highlight w:val="white"/>
        </w:rPr>
      </w:pPr>
    </w:p>
    <w:p w:rsidR="00AD522E" w:rsidRDefault="00AD522E">
      <w:pPr>
        <w:spacing w:line="240" w:lineRule="auto"/>
        <w:ind w:left="4253"/>
        <w:jc w:val="center"/>
        <w:rPr>
          <w:rFonts w:ascii="PT Astra Serif" w:hAnsi="PT Astra Serif" w:cs="PT Astra Serif"/>
          <w:sz w:val="24"/>
          <w:szCs w:val="24"/>
        </w:rPr>
      </w:pPr>
    </w:p>
    <w:p w:rsidR="00AD522E" w:rsidRDefault="00AD522E">
      <w:pPr>
        <w:spacing w:line="240" w:lineRule="auto"/>
        <w:ind w:left="4253"/>
        <w:jc w:val="center"/>
        <w:rPr>
          <w:rFonts w:ascii="PT Astra Serif" w:hAnsi="PT Astra Serif" w:cs="PT Astra Serif"/>
          <w:sz w:val="24"/>
          <w:szCs w:val="24"/>
        </w:rPr>
      </w:pPr>
    </w:p>
    <w:p w:rsidR="00AD522E" w:rsidRDefault="00AD522E">
      <w:pPr>
        <w:spacing w:line="240" w:lineRule="auto"/>
        <w:ind w:left="4253"/>
        <w:jc w:val="center"/>
        <w:rPr>
          <w:rFonts w:ascii="PT Astra Serif" w:hAnsi="PT Astra Serif" w:cs="PT Astra Serif"/>
          <w:sz w:val="24"/>
          <w:szCs w:val="24"/>
        </w:rPr>
      </w:pPr>
    </w:p>
    <w:p w:rsidR="00AD522E" w:rsidRDefault="0045114E">
      <w:pPr>
        <w:spacing w:line="240" w:lineRule="auto"/>
        <w:ind w:firstLine="0"/>
        <w:jc w:val="center"/>
        <w:rPr>
          <w:rFonts w:ascii="PT Astra Serif" w:hAnsi="PT Astra Serif" w:cs="PT Astra Serif"/>
          <w:b/>
        </w:rPr>
      </w:pPr>
      <w:r>
        <w:rPr>
          <w:rFonts w:ascii="PT Astra Serif" w:eastAsia="PT Astra Serif" w:hAnsi="PT Astra Serif" w:cs="PT Astra Serif"/>
          <w:b/>
        </w:rPr>
        <w:t>Порядок</w:t>
      </w:r>
    </w:p>
    <w:p w:rsidR="00AD522E" w:rsidRDefault="0045114E">
      <w:pPr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</w:rPr>
        <w:t xml:space="preserve">представления и формы списка назначенных наблюдателей </w:t>
      </w:r>
    </w:p>
    <w:p w:rsidR="00AD522E" w:rsidRDefault="0045114E">
      <w:pPr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</w:rPr>
        <w:t xml:space="preserve">при проведении выборов, референдумов </w:t>
      </w:r>
    </w:p>
    <w:p w:rsidR="00AD522E" w:rsidRDefault="00AD522E">
      <w:pPr>
        <w:spacing w:line="240" w:lineRule="auto"/>
        <w:jc w:val="center"/>
        <w:rPr>
          <w:rFonts w:ascii="PT Astra Serif" w:hAnsi="PT Astra Serif" w:cs="PT Astra Serif"/>
          <w:b/>
          <w:bCs/>
        </w:rPr>
      </w:pPr>
    </w:p>
    <w:p w:rsidR="00AD522E" w:rsidRDefault="0045114E">
      <w:pPr>
        <w:spacing w:line="240" w:lineRule="auto"/>
        <w:ind w:firstLine="0"/>
        <w:jc w:val="center"/>
        <w:rPr>
          <w:rFonts w:ascii="PT Astra Serif" w:hAnsi="PT Astra Serif" w:cs="PT Astra Serif"/>
          <w:b/>
        </w:rPr>
      </w:pPr>
      <w:r>
        <w:rPr>
          <w:rFonts w:ascii="PT Astra Serif" w:eastAsia="PT Astra Serif" w:hAnsi="PT Astra Serif" w:cs="PT Astra Serif"/>
          <w:b/>
        </w:rPr>
        <w:t xml:space="preserve">1. Общие положения </w:t>
      </w:r>
    </w:p>
    <w:p w:rsidR="00AD522E" w:rsidRDefault="00AD522E">
      <w:pPr>
        <w:spacing w:line="240" w:lineRule="auto"/>
        <w:jc w:val="center"/>
        <w:rPr>
          <w:rFonts w:ascii="PT Astra Serif" w:hAnsi="PT Astra Serif" w:cs="PT Astra Serif"/>
          <w:b/>
        </w:rPr>
      </w:pPr>
    </w:p>
    <w:p w:rsidR="00AD522E" w:rsidRDefault="0045114E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" w:name="dst100316"/>
      <w:bookmarkEnd w:id="1"/>
      <w:r>
        <w:rPr>
          <w:rFonts w:ascii="PT Astra Serif" w:eastAsia="PT Astra Serif" w:hAnsi="PT Astra Serif" w:cs="PT Astra Serif"/>
          <w:sz w:val="28"/>
          <w:szCs w:val="28"/>
        </w:rPr>
        <w:t xml:space="preserve">1.1. Настоящие Порядок представления и формы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списка назначенных наблюдателей при проведении выборов, референдумов (далее – Порядок) разработаны на основании статей 21 и 30 Федерального закона от 12 июня 2002 года № 67-ФЗ «Об основных гарантиях избирательных прав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права на участие в референдуме граж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дан Российской Федерации»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(далее – Федеральный закон № 67-ФЗ). </w:t>
      </w:r>
    </w:p>
    <w:p w:rsidR="00AD522E" w:rsidRDefault="0045114E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1.2. Порядком устанавливается порядок оформления списка назначенных наблюдателей при проведении выборов, референдумов (далее – Список назначенных наблюдателей), а также формы Списка назначенн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ых наблюдателей и сроки его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представления в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соответствующую комиссию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.</w:t>
      </w:r>
    </w:p>
    <w:p w:rsidR="00AD522E" w:rsidRDefault="0045114E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1.3. </w:t>
      </w:r>
      <w:proofErr w:type="gramStart"/>
      <w:r>
        <w:rPr>
          <w:rFonts w:ascii="PT Astra Serif" w:eastAsia="PT Astra Serif" w:hAnsi="PT Astra Serif" w:cs="PT Astra Serif"/>
          <w:color w:val="000000"/>
          <w:sz w:val="28"/>
          <w:szCs w:val="28"/>
        </w:rPr>
        <w:t>На основании пунктов 4 и 9 статьи 30 Федерального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br/>
        <w:t>закона 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№ 67-ФЗ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наблюдатели вправе осуществлять наблюдение при проведении голосования в помещении для голосования, вне помещения для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голосования, в дни досрочного голосования, а также при проведении голосования с использованием дополнительных возможностей реализации избирательных прав, права на участие в референдуме граждан Российской Федерации в случае принятия решения о голосовании в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течение нескольких дней</w:t>
      </w:r>
      <w:proofErr w:type="gramEnd"/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подряд.</w:t>
      </w:r>
    </w:p>
    <w:p w:rsidR="00AD522E" w:rsidRDefault="0045114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1.4. При проведении выборов наблюдателя может назначить зарегистрированный кандидат (в случаях, предусмотренных федеральным законом, также доверенное лицо зарегистрированного кандидата),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lastRenderedPageBreak/>
        <w:t>избирательное объединение, выдвинувш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ее зарегистрированного кандидата (зарегистрированных кандидатов), избирательное объединение, зарегистрировавшее список кандидатов. Законом может быть предусмотрена возможность назначения наблюдателей иными общественными объединениями.</w:t>
      </w:r>
    </w:p>
    <w:p w:rsidR="00AD522E" w:rsidRDefault="0045114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1.5. При проведении в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ыборов в органы государственной власти, органы местного самоуправления наблюдателя могут назначить субъекты общественного контроля – Общественная палата Российской Федерации, общественные палаты субъектов Российской Федерации </w:t>
      </w: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</w:rPr>
        <w:t xml:space="preserve">(далее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–</w:t>
      </w: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</w:rPr>
        <w:t xml:space="preserve"> субъекты общественног</w:t>
      </w: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</w:rPr>
        <w:t xml:space="preserve">о контроля). </w:t>
      </w:r>
    </w:p>
    <w:p w:rsidR="00AD522E" w:rsidRDefault="0045114E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Общественные палаты субъектов Российской Федерации назначают наблюдателей в избирательные комиссии, расположенные на территории соответствующего субъекта Российской Федерации.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1.6. При проведении рефер</w:t>
      </w:r>
      <w:r>
        <w:rPr>
          <w:rFonts w:ascii="PT Astra Serif" w:eastAsia="PT Astra Serif" w:hAnsi="PT Astra Serif" w:cs="PT Astra Serif"/>
        </w:rPr>
        <w:t xml:space="preserve">ендума наблюдателя может назначить инициативная группа по проведению референдума, политическая партия, иное общественное объединение, которое должно быть создано </w:t>
      </w:r>
      <w:r>
        <w:rPr>
          <w:rFonts w:ascii="PT Astra Serif" w:eastAsia="PT Astra Serif" w:hAnsi="PT Astra Serif" w:cs="PT Astra Serif"/>
        </w:rPr>
        <w:br/>
        <w:t xml:space="preserve">и зарегистрировано на уровне, соответствующем уровню референдума, </w:t>
      </w:r>
      <w:r>
        <w:rPr>
          <w:rFonts w:ascii="PT Astra Serif" w:eastAsia="PT Astra Serif" w:hAnsi="PT Astra Serif" w:cs="PT Astra Serif"/>
        </w:rPr>
        <w:br/>
        <w:t>или на более высоком уровн</w:t>
      </w:r>
      <w:r>
        <w:rPr>
          <w:rFonts w:ascii="PT Astra Serif" w:eastAsia="PT Astra Serif" w:hAnsi="PT Astra Serif" w:cs="PT Astra Serif"/>
        </w:rPr>
        <w:t xml:space="preserve">е. 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1.7. </w:t>
      </w:r>
      <w:proofErr w:type="gramStart"/>
      <w:r>
        <w:rPr>
          <w:rFonts w:ascii="PT Astra Serif" w:eastAsia="PT Astra Serif" w:hAnsi="PT Astra Serif" w:cs="PT Astra Serif"/>
        </w:rPr>
        <w:t>Субъекты, указанные в пунктах 1.4</w:t>
      </w:r>
      <w:r>
        <w:rPr>
          <w:rFonts w:ascii="PT Astra Serif" w:eastAsia="PT Astra Serif" w:hAnsi="PT Astra Serif" w:cs="PT Astra Serif"/>
        </w:rPr>
        <w:t>–</w:t>
      </w:r>
      <w:r>
        <w:rPr>
          <w:rFonts w:ascii="PT Astra Serif" w:eastAsia="PT Astra Serif" w:hAnsi="PT Astra Serif" w:cs="PT Astra Serif"/>
        </w:rPr>
        <w:t xml:space="preserve">1.6 Порядка </w:t>
      </w:r>
      <w:r>
        <w:rPr>
          <w:rFonts w:ascii="PT Astra Serif" w:eastAsia="PT Astra Serif" w:hAnsi="PT Astra Serif" w:cs="PT Astra Serif"/>
          <w:highlight w:val="white"/>
        </w:rPr>
        <w:t>(далее – субъект назначения наблюдателей),</w:t>
      </w:r>
      <w:r>
        <w:rPr>
          <w:rFonts w:ascii="PT Astra Serif" w:eastAsia="PT Astra Serif" w:hAnsi="PT Astra Serif" w:cs="PT Astra Serif"/>
        </w:rPr>
        <w:t xml:space="preserve"> вправе назначить в каждую участковую комиссию, территориальную комиссию и окружную комиссию </w:t>
      </w:r>
      <w:r>
        <w:rPr>
          <w:rFonts w:ascii="PT Astra Serif" w:eastAsia="PT Astra Serif" w:hAnsi="PT Astra Serif" w:cs="PT Astra Serif"/>
        </w:rPr>
        <w:br/>
        <w:t>(за исключением случая возложения полномочий окружной избирательн</w:t>
      </w:r>
      <w:r>
        <w:rPr>
          <w:rFonts w:ascii="PT Astra Serif" w:eastAsia="PT Astra Serif" w:hAnsi="PT Astra Serif" w:cs="PT Astra Serif"/>
        </w:rPr>
        <w:t xml:space="preserve">ой комиссии на избирательную комиссию субъекта Российской Федерации) не более трех наблюдателей (в случае принятия решения </w:t>
      </w:r>
      <w:r>
        <w:rPr>
          <w:rFonts w:ascii="PT Astra Serif" w:eastAsia="PT Astra Serif" w:hAnsi="PT Astra Serif" w:cs="PT Astra Serif"/>
        </w:rPr>
        <w:br/>
        <w:t xml:space="preserve">о голосовании в течение нескольких дней подряд </w:t>
      </w:r>
      <w:r>
        <w:rPr>
          <w:rFonts w:ascii="PT Astra Serif" w:eastAsia="PT Astra Serif" w:hAnsi="PT Astra Serif" w:cs="PT Astra Serif"/>
        </w:rPr>
        <w:t>–</w:t>
      </w:r>
      <w:r>
        <w:rPr>
          <w:rFonts w:ascii="PT Astra Serif" w:eastAsia="PT Astra Serif" w:hAnsi="PT Astra Serif" w:cs="PT Astra Serif"/>
        </w:rPr>
        <w:t xml:space="preserve"> из расчета не более трех наблюдателей на каждый день</w:t>
      </w:r>
      <w:proofErr w:type="gramEnd"/>
      <w:r>
        <w:rPr>
          <w:rFonts w:ascii="PT Astra Serif" w:eastAsia="PT Astra Serif" w:hAnsi="PT Astra Serif" w:cs="PT Astra Serif"/>
        </w:rPr>
        <w:t xml:space="preserve"> голосования), которые имеют пр</w:t>
      </w:r>
      <w:r>
        <w:rPr>
          <w:rFonts w:ascii="PT Astra Serif" w:eastAsia="PT Astra Serif" w:hAnsi="PT Astra Serif" w:cs="PT Astra Serif"/>
        </w:rPr>
        <w:t xml:space="preserve">аво поочередно осуществлять наблюдение в помещении для голосования, помещении, в котором осуществляется прием протоколов об итогах голосования, суммирование данных этих протоколов и составление </w:t>
      </w:r>
      <w:r>
        <w:rPr>
          <w:rFonts w:ascii="PT Astra Serif" w:eastAsia="PT Astra Serif" w:hAnsi="PT Astra Serif" w:cs="PT Astra Serif"/>
        </w:rPr>
        <w:lastRenderedPageBreak/>
        <w:t>протокола об итогах голосования на соответствующей территории,</w:t>
      </w:r>
      <w:r>
        <w:rPr>
          <w:rFonts w:ascii="PT Astra Serif" w:eastAsia="PT Astra Serif" w:hAnsi="PT Astra Serif" w:cs="PT Astra Serif"/>
        </w:rPr>
        <w:t xml:space="preserve"> если иное не предусмотрено федеральным законом.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1.8. Одно и то же лицо может быть назначено наблюдателем только </w:t>
      </w:r>
      <w:r>
        <w:rPr>
          <w:rFonts w:ascii="PT Astra Serif" w:eastAsia="PT Astra Serif" w:hAnsi="PT Astra Serif" w:cs="PT Astra Serif"/>
        </w:rPr>
        <w:br/>
        <w:t>в одну комиссию.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1.9. При проведении выборов в федеральные органы государственной власти наблюдателем может быть гражданин Российской Федераци</w:t>
      </w:r>
      <w:r>
        <w:rPr>
          <w:rFonts w:ascii="PT Astra Serif" w:eastAsia="PT Astra Serif" w:hAnsi="PT Astra Serif" w:cs="PT Astra Serif"/>
        </w:rPr>
        <w:t xml:space="preserve">и, обладающий активным избирательным правом на указанных выборах. 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proofErr w:type="gramStart"/>
      <w:r>
        <w:rPr>
          <w:rFonts w:ascii="PT Astra Serif" w:eastAsia="PT Astra Serif" w:hAnsi="PT Astra Serif" w:cs="PT Astra Serif"/>
        </w:rPr>
        <w:t>При проведении выборов в органы государственной власти субъекта Российской Федерации, референдума субъекта Российской Федерации, выборов в органы местного самоуправления, местного референду</w:t>
      </w:r>
      <w:r>
        <w:rPr>
          <w:rFonts w:ascii="PT Astra Serif" w:eastAsia="PT Astra Serif" w:hAnsi="PT Astra Serif" w:cs="PT Astra Serif"/>
        </w:rPr>
        <w:t>ма на территории соответствующего субъекта Российской Федерации наблюдателем может быть гражданин Российской Федерации, обладающий активным избирательным правом на выборах в органы государственной власти, правом на участие в референдуме соответствующего су</w:t>
      </w:r>
      <w:r>
        <w:rPr>
          <w:rFonts w:ascii="PT Astra Serif" w:eastAsia="PT Astra Serif" w:hAnsi="PT Astra Serif" w:cs="PT Astra Serif"/>
        </w:rPr>
        <w:t>бъекта Российской Федерации.</w:t>
      </w:r>
      <w:proofErr w:type="gramEnd"/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1.10. </w:t>
      </w:r>
      <w:proofErr w:type="gramStart"/>
      <w:r>
        <w:rPr>
          <w:rFonts w:ascii="PT Astra Serif" w:eastAsia="PT Astra Serif" w:hAnsi="PT Astra Serif" w:cs="PT Astra Serif"/>
          <w:spacing w:val="-2"/>
        </w:rPr>
        <w:t xml:space="preserve">Субъект назначения наблюдателей обязан предварительно получить письменное согласие гражданина на назначение его наблюдателем, </w:t>
      </w:r>
      <w:r>
        <w:rPr>
          <w:rFonts w:ascii="PT Astra Serif" w:eastAsia="PT Astra Serif" w:hAnsi="PT Astra Serif" w:cs="PT Astra Serif"/>
          <w:spacing w:val="-2"/>
        </w:rPr>
        <w:br/>
        <w:t>в котором указываются фамилия, имя и отчество, дата рождения, серия, номер и дата выдачи паспо</w:t>
      </w:r>
      <w:r>
        <w:rPr>
          <w:rFonts w:ascii="PT Astra Serif" w:eastAsia="PT Astra Serif" w:hAnsi="PT Astra Serif" w:cs="PT Astra Serif"/>
          <w:spacing w:val="-2"/>
        </w:rPr>
        <w:t>рта или документа, заменяющего паспорт гражданина Российской Федерации, адрес его места жительства, номер избирательного участка, участка референдума, наименование комиссии, куда наблюдатель направляется, а также ставится отметка об отсутствии ограничений,</w:t>
      </w:r>
      <w:r>
        <w:rPr>
          <w:rFonts w:ascii="PT Astra Serif" w:eastAsia="PT Astra Serif" w:hAnsi="PT Astra Serif" w:cs="PT Astra Serif"/>
          <w:spacing w:val="-2"/>
        </w:rPr>
        <w:t xml:space="preserve"> </w:t>
      </w:r>
      <w:r>
        <w:rPr>
          <w:rFonts w:ascii="PT Astra Serif" w:eastAsia="PT Astra Serif" w:hAnsi="PT Astra Serif" w:cs="PT Astra Serif"/>
        </w:rPr>
        <w:t>указанных в пункте 4</w:t>
      </w:r>
      <w:proofErr w:type="gramEnd"/>
      <w:r>
        <w:rPr>
          <w:rFonts w:ascii="PT Astra Serif" w:eastAsia="PT Astra Serif" w:hAnsi="PT Astra Serif" w:cs="PT Astra Serif"/>
        </w:rPr>
        <w:t xml:space="preserve"> статьи 30 Федерального закона № 67-ФЗ. 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spacing w:val="-2"/>
        </w:rPr>
      </w:pPr>
      <w:r>
        <w:rPr>
          <w:rFonts w:ascii="PT Astra Serif" w:eastAsia="PT Astra Serif" w:hAnsi="PT Astra Serif" w:cs="PT Astra Serif"/>
        </w:rPr>
        <w:t>Указанное письменное согласие хранится у с</w:t>
      </w:r>
      <w:r>
        <w:rPr>
          <w:rFonts w:ascii="PT Astra Serif" w:eastAsia="PT Astra Serif" w:hAnsi="PT Astra Serif" w:cs="PT Astra Serif"/>
          <w:spacing w:val="-2"/>
        </w:rPr>
        <w:t>убъекта назначения наблюдателей.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1.11. </w:t>
      </w:r>
      <w:proofErr w:type="gramStart"/>
      <w:r>
        <w:rPr>
          <w:rFonts w:ascii="PT Astra Serif" w:eastAsia="PT Astra Serif" w:hAnsi="PT Astra Serif" w:cs="PT Astra Serif"/>
        </w:rPr>
        <w:t xml:space="preserve">Наблюдателями не могут быть назначены выборные должностные лица, сенаторы Российской Федерации, депутаты, высшие </w:t>
      </w:r>
      <w:r>
        <w:rPr>
          <w:rFonts w:ascii="PT Astra Serif" w:eastAsia="PT Astra Serif" w:hAnsi="PT Astra Serif" w:cs="PT Astra Serif"/>
        </w:rPr>
        <w:t xml:space="preserve">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комиссий с правом решающего голоса, за исключением </w:t>
      </w:r>
      <w:r>
        <w:rPr>
          <w:rFonts w:ascii="PT Astra Serif" w:eastAsia="PT Astra Serif" w:hAnsi="PT Astra Serif" w:cs="PT Astra Serif"/>
        </w:rPr>
        <w:lastRenderedPageBreak/>
        <w:t>членов комиссий, полномочия котор</w:t>
      </w:r>
      <w:r>
        <w:rPr>
          <w:rFonts w:ascii="PT Astra Serif" w:eastAsia="PT Astra Serif" w:hAnsi="PT Astra Serif" w:cs="PT Astra Serif"/>
        </w:rPr>
        <w:t xml:space="preserve">ых были приостановлены в соответствии с </w:t>
      </w:r>
      <w:hyperlink r:id="rId22" w:tooltip="https://login.consultant.ru/link/?req=doc&amp;base=LAW&amp;n=523288&amp;dst=102827&amp;field=134&amp;date=23.04.2026" w:history="1">
        <w:r>
          <w:rPr>
            <w:rFonts w:ascii="PT Astra Serif" w:eastAsia="PT Astra Serif" w:hAnsi="PT Astra Serif" w:cs="PT Astra Serif"/>
          </w:rPr>
          <w:t>п</w:t>
        </w:r>
        <w:r>
          <w:rPr>
            <w:rFonts w:ascii="PT Astra Serif" w:eastAsia="PT Astra Serif" w:hAnsi="PT Astra Serif" w:cs="PT Astra Serif"/>
          </w:rPr>
          <w:t>унктом 7 статьи 29</w:t>
        </w:r>
      </w:hyperlink>
      <w:r>
        <w:rPr>
          <w:rFonts w:ascii="PT Astra Serif" w:eastAsia="PT Astra Serif" w:hAnsi="PT Astra Serif" w:cs="PT Astra Serif"/>
        </w:rPr>
        <w:t xml:space="preserve"> Федерального закона № 67-ФЗ, лица, включенные в </w:t>
      </w:r>
      <w:hyperlink r:id="rId23" w:tooltip="https://login.consultant.ru/link/?req=doc&amp;base=LAW&amp;n=503698&amp;dst=100051&amp;field=134&amp;date=23.04.2026" w:history="1">
        <w:r>
          <w:rPr>
            <w:rFonts w:ascii="PT Astra Serif" w:eastAsia="PT Astra Serif" w:hAnsi="PT Astra Serif" w:cs="PT Astra Serif"/>
          </w:rPr>
          <w:t>реестр</w:t>
        </w:r>
      </w:hyperlink>
      <w:r>
        <w:rPr>
          <w:rFonts w:ascii="PT Astra Serif" w:eastAsia="PT Astra Serif" w:hAnsi="PT Astra Serif" w:cs="PT Astra Serif"/>
        </w:rPr>
        <w:t xml:space="preserve"> иностранных</w:t>
      </w:r>
      <w:proofErr w:type="gramEnd"/>
      <w:r>
        <w:rPr>
          <w:rFonts w:ascii="PT Astra Serif" w:eastAsia="PT Astra Serif" w:hAnsi="PT Astra Serif" w:cs="PT Astra Serif"/>
        </w:rPr>
        <w:t xml:space="preserve">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</w:p>
    <w:p w:rsidR="00AD522E" w:rsidRDefault="00AD52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b/>
          <w:bCs/>
        </w:rPr>
      </w:pP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2. П</w:t>
      </w:r>
      <w:r>
        <w:rPr>
          <w:rFonts w:ascii="PT Astra Serif" w:eastAsia="PT Astra Serif" w:hAnsi="PT Astra Serif" w:cs="PT Astra Serif"/>
          <w:b/>
          <w:bCs/>
        </w:rPr>
        <w:t xml:space="preserve">редставление </w:t>
      </w:r>
      <w:r>
        <w:rPr>
          <w:rFonts w:ascii="PT Astra Serif" w:eastAsia="PT Astra Serif" w:hAnsi="PT Astra Serif" w:cs="PT Astra Serif"/>
          <w:b/>
          <w:bCs/>
        </w:rPr>
        <w:t>в комиссию С</w:t>
      </w:r>
      <w:r>
        <w:rPr>
          <w:rFonts w:ascii="PT Astra Serif" w:eastAsia="PT Astra Serif" w:hAnsi="PT Astra Serif" w:cs="PT Astra Serif"/>
          <w:b/>
          <w:bCs/>
        </w:rPr>
        <w:t>писка назначенных наблюдателей</w:t>
      </w:r>
      <w:r>
        <w:rPr>
          <w:rFonts w:ascii="PT Astra Serif" w:eastAsia="PT Astra Serif" w:hAnsi="PT Astra Serif" w:cs="PT Astra Serif"/>
          <w:b/>
          <w:bCs/>
        </w:rPr>
        <w:t xml:space="preserve">  </w:t>
      </w:r>
    </w:p>
    <w:p w:rsidR="00AD522E" w:rsidRDefault="00AD52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rPr>
          <w:rFonts w:ascii="PT Astra Serif" w:hAnsi="PT Astra Serif" w:cs="PT Astra Serif"/>
        </w:rPr>
      </w:pP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2.1. Субъекты назначения, назначившие наблюдателей в участковые комиссии и территориальные комиссии, не </w:t>
      </w:r>
      <w:proofErr w:type="gramStart"/>
      <w:r>
        <w:rPr>
          <w:rFonts w:ascii="PT Astra Serif" w:eastAsia="PT Astra Serif" w:hAnsi="PT Astra Serif" w:cs="PT Astra Serif"/>
        </w:rPr>
        <w:t>позднее</w:t>
      </w:r>
      <w:proofErr w:type="gramEnd"/>
      <w:r>
        <w:rPr>
          <w:rFonts w:ascii="PT Astra Serif" w:eastAsia="PT Astra Serif" w:hAnsi="PT Astra Serif" w:cs="PT Astra Serif"/>
        </w:rPr>
        <w:t xml:space="preserve"> чем за три дня до дня (первого дня) голосования (досрочного голосования) представляют Список назначенных наблю</w:t>
      </w:r>
      <w:r>
        <w:rPr>
          <w:rFonts w:ascii="PT Astra Serif" w:eastAsia="PT Astra Serif" w:hAnsi="PT Astra Serif" w:cs="PT Astra Serif"/>
        </w:rPr>
        <w:t>дателей в соответствующую территориальную комиссию, назначившие наблюдателей в окружные комиссии – в окружную комиссию, а при проведении выборов в органы местного самоуправления, местного референдума – в комиссию, организующую подготовку и проведение выбор</w:t>
      </w:r>
      <w:r>
        <w:rPr>
          <w:rFonts w:ascii="PT Astra Serif" w:eastAsia="PT Astra Serif" w:hAnsi="PT Astra Serif" w:cs="PT Astra Serif"/>
        </w:rPr>
        <w:t xml:space="preserve">ов в органы местного самоуправления, местного референдума. 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2.2. В последний день приема Списка назначенных наблюдателей он может быть представлен в соответствующую комиссию не позднее времени окончания работы комиссии.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>2.3. В исключительных случаях при об</w:t>
      </w:r>
      <w:r>
        <w:rPr>
          <w:rFonts w:ascii="PT Astra Serif" w:eastAsia="PT Astra Serif" w:hAnsi="PT Astra Serif" w:cs="PT Astra Serif"/>
          <w:highlight w:val="white"/>
        </w:rPr>
        <w:t xml:space="preserve">разовании избирательных участков, участков референдума в местах временного пребывания избирателей не </w:t>
      </w:r>
      <w:proofErr w:type="gramStart"/>
      <w:r>
        <w:rPr>
          <w:rFonts w:ascii="PT Astra Serif" w:eastAsia="PT Astra Serif" w:hAnsi="PT Astra Serif" w:cs="PT Astra Serif"/>
          <w:highlight w:val="white"/>
        </w:rPr>
        <w:t>позднее</w:t>
      </w:r>
      <w:proofErr w:type="gramEnd"/>
      <w:r>
        <w:rPr>
          <w:rFonts w:ascii="PT Astra Serif" w:eastAsia="PT Astra Serif" w:hAnsi="PT Astra Serif" w:cs="PT Astra Serif"/>
          <w:highlight w:val="white"/>
        </w:rPr>
        <w:t xml:space="preserve"> чем за три дня до дня (первого дня) голосования Список назначенных наблюдателей может быть представлен в течение трех дней до дня (первого дня) гол</w:t>
      </w:r>
      <w:r>
        <w:rPr>
          <w:rFonts w:ascii="PT Astra Serif" w:eastAsia="PT Astra Serif" w:hAnsi="PT Astra Serif" w:cs="PT Astra Serif"/>
          <w:highlight w:val="white"/>
        </w:rPr>
        <w:t>осования в территориальную комиссию или  комиссию, организующую подготовку и проведение выборов в органы местного самоуправления, местного референдума, либо в день (первый день) голосования – в соответствующую участковую комиссию.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2.4. </w:t>
      </w:r>
      <w:r>
        <w:rPr>
          <w:rFonts w:ascii="PT Astra Serif" w:eastAsia="PT Astra Serif" w:hAnsi="PT Astra Serif" w:cs="PT Astra Serif"/>
        </w:rPr>
        <w:t xml:space="preserve">В случае назначения </w:t>
      </w:r>
      <w:r>
        <w:rPr>
          <w:rFonts w:ascii="PT Astra Serif" w:eastAsia="PT Astra Serif" w:hAnsi="PT Astra Serif" w:cs="PT Astra Serif"/>
        </w:rPr>
        <w:t xml:space="preserve">наблюдателей в участковую комиссию субъект назначения наблюдателей может представить как общий Список назначенных наблюдателей по всем избирательным участкам, участкам </w:t>
      </w:r>
      <w:r>
        <w:rPr>
          <w:rFonts w:ascii="PT Astra Serif" w:eastAsia="PT Astra Serif" w:hAnsi="PT Astra Serif" w:cs="PT Astra Serif"/>
        </w:rPr>
        <w:lastRenderedPageBreak/>
        <w:t>референдума, так и несколько списков назначенных наблюдателей по ряду избирательных учас</w:t>
      </w:r>
      <w:r>
        <w:rPr>
          <w:rFonts w:ascii="PT Astra Serif" w:eastAsia="PT Astra Serif" w:hAnsi="PT Astra Serif" w:cs="PT Astra Serif"/>
        </w:rPr>
        <w:t>тков, участков референдума в разное время с учетом предельных сроков осуществления данных действий.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2.5. </w:t>
      </w:r>
      <w:proofErr w:type="gramStart"/>
      <w:r>
        <w:rPr>
          <w:rFonts w:ascii="PT Astra Serif" w:eastAsia="PT Astra Serif" w:hAnsi="PT Astra Serif" w:cs="PT Astra Serif"/>
        </w:rPr>
        <w:t xml:space="preserve">В Списке назначенных наблюдателей указываются фамилия, имя </w:t>
      </w:r>
      <w:r>
        <w:rPr>
          <w:rFonts w:ascii="PT Astra Serif" w:eastAsia="PT Astra Serif" w:hAnsi="PT Astra Serif" w:cs="PT Astra Serif"/>
        </w:rPr>
        <w:br/>
        <w:t>и отчество каждого наблюдателя, дата рождения, серия, номер и дата выдачи паспорта или доку</w:t>
      </w:r>
      <w:r>
        <w:rPr>
          <w:rFonts w:ascii="PT Astra Serif" w:eastAsia="PT Astra Serif" w:hAnsi="PT Astra Serif" w:cs="PT Astra Serif"/>
        </w:rPr>
        <w:t xml:space="preserve">мента, заменяющего паспорт гражданина </w:t>
      </w:r>
      <w:r>
        <w:rPr>
          <w:rFonts w:ascii="PT Astra Serif" w:eastAsia="PT Astra Serif" w:hAnsi="PT Astra Serif" w:cs="PT Astra Serif"/>
          <w:spacing w:val="-2"/>
        </w:rPr>
        <w:t>Российской Федерации</w:t>
      </w:r>
      <w:r>
        <w:rPr>
          <w:rFonts w:ascii="PT Astra Serif" w:eastAsia="PT Astra Serif" w:hAnsi="PT Astra Serif" w:cs="PT Astra Serif"/>
        </w:rPr>
        <w:t>, адрес его места жительства, номер избирательного участка, участка референдума (в случае назначения наблюдателя в участковую комиссию), наименование комиссии, куда наблюдатель направляется, а также</w:t>
      </w:r>
      <w:r>
        <w:rPr>
          <w:rFonts w:ascii="PT Astra Serif" w:eastAsia="PT Astra Serif" w:hAnsi="PT Astra Serif" w:cs="PT Astra Serif"/>
        </w:rPr>
        <w:t xml:space="preserve"> дата осуществления наблюдения.</w:t>
      </w:r>
      <w:proofErr w:type="gramEnd"/>
      <w:r>
        <w:rPr>
          <w:rFonts w:ascii="PT Astra Serif" w:eastAsia="PT Astra Serif" w:hAnsi="PT Astra Serif" w:cs="PT Astra Serif"/>
        </w:rPr>
        <w:t xml:space="preserve"> Также рекомендуется указывать контактный телефон наблюдателя.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2.6. В Списке назначенных наблюдателей делается запись, подтверждающая, что наблюдатели, указанные в нем, не подпадают под ограничения, указанные в пункте 4 стать</w:t>
      </w:r>
      <w:r>
        <w:rPr>
          <w:rFonts w:ascii="PT Astra Serif" w:eastAsia="PT Astra Serif" w:hAnsi="PT Astra Serif" w:cs="PT Astra Serif"/>
        </w:rPr>
        <w:t>и 30 Федерального закона № 67-ФЗ, а также дали письменное согласие на назначение их наблюдателями.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2.7. </w:t>
      </w:r>
      <w:r>
        <w:rPr>
          <w:rFonts w:ascii="PT Astra Serif" w:eastAsia="PT Astra Serif" w:hAnsi="PT Astra Serif" w:cs="PT Astra Serif"/>
        </w:rPr>
        <w:t xml:space="preserve">Список назначенных наблюдателей представляется </w:t>
      </w:r>
      <w:r>
        <w:rPr>
          <w:rFonts w:ascii="PT Astra Serif" w:eastAsia="PT Astra Serif" w:hAnsi="PT Astra Serif" w:cs="PT Astra Serif"/>
        </w:rPr>
        <w:br/>
        <w:t xml:space="preserve">в соответствующую комиссию одновременно на бумажном носителе </w:t>
      </w:r>
      <w:r>
        <w:rPr>
          <w:rFonts w:ascii="PT Astra Serif" w:eastAsia="PT Astra Serif" w:hAnsi="PT Astra Serif" w:cs="PT Astra Serif"/>
        </w:rPr>
        <w:br/>
        <w:t xml:space="preserve">по формам согласно приложениям № 1, 2 и в </w:t>
      </w:r>
      <w:r>
        <w:rPr>
          <w:rFonts w:ascii="PT Astra Serif" w:eastAsia="PT Astra Serif" w:hAnsi="PT Astra Serif" w:cs="PT Astra Serif"/>
        </w:rPr>
        <w:t xml:space="preserve">машиночитаемом виде </w:t>
      </w:r>
      <w:r>
        <w:rPr>
          <w:rFonts w:ascii="PT Astra Serif" w:eastAsia="PT Astra Serif" w:hAnsi="PT Astra Serif" w:cs="PT Astra Serif"/>
        </w:rPr>
        <w:br/>
        <w:t xml:space="preserve">по формам согласно приложениям № 3, 4 к Порядку. При этом сведения </w:t>
      </w:r>
      <w:r>
        <w:rPr>
          <w:rFonts w:ascii="PT Astra Serif" w:eastAsia="PT Astra Serif" w:hAnsi="PT Astra Serif" w:cs="PT Astra Serif"/>
        </w:rPr>
        <w:br/>
        <w:t>о наблюдателях, указанные в Списке назначенных наблюдателей, представленном на бумажном носителе и в машиночитаемом виде, должны совпадать.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</w:rPr>
        <w:t>2.8. Список назначенных наб</w:t>
      </w:r>
      <w:r>
        <w:rPr>
          <w:rFonts w:ascii="PT Astra Serif" w:eastAsia="PT Astra Serif" w:hAnsi="PT Astra Serif" w:cs="PT Astra Serif"/>
        </w:rPr>
        <w:t xml:space="preserve">людателей должен быть подписан субъектом назначения наблюдателей и заверен печатью </w:t>
      </w:r>
      <w:r>
        <w:rPr>
          <w:rFonts w:ascii="PT Astra Serif" w:eastAsia="PT Astra Serif" w:hAnsi="PT Astra Serif" w:cs="PT Astra Serif"/>
          <w:highlight w:val="white"/>
        </w:rPr>
        <w:t>(если субъект назначения наблюдателей является юридическим лицом).</w:t>
      </w:r>
      <w:r>
        <w:rPr>
          <w:rFonts w:ascii="PT Astra Serif" w:eastAsia="PT Astra Serif" w:hAnsi="PT Astra Serif" w:cs="PT Astra Serif"/>
        </w:rPr>
        <w:t xml:space="preserve"> Заверение печатью Списка назначенных наблюдателей от кандидата, инициативной группы по пр</w:t>
      </w:r>
      <w:r>
        <w:rPr>
          <w:rFonts w:ascii="PT Astra Serif" w:eastAsia="PT Astra Serif" w:hAnsi="PT Astra Serif" w:cs="PT Astra Serif"/>
          <w:highlight w:val="white"/>
        </w:rPr>
        <w:t>оведению референд</w:t>
      </w:r>
      <w:r>
        <w:rPr>
          <w:rFonts w:ascii="PT Astra Serif" w:eastAsia="PT Astra Serif" w:hAnsi="PT Astra Serif" w:cs="PT Astra Serif"/>
          <w:highlight w:val="white"/>
        </w:rPr>
        <w:t>ума не требуется.</w:t>
      </w:r>
    </w:p>
    <w:p w:rsidR="00AD522E" w:rsidRDefault="004511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 xml:space="preserve">2.9. Список </w:t>
      </w:r>
      <w:r>
        <w:rPr>
          <w:rFonts w:ascii="PT Astra Serif" w:eastAsia="PT Astra Serif" w:hAnsi="PT Astra Serif" w:cs="PT Astra Serif"/>
        </w:rPr>
        <w:t xml:space="preserve">назначенных наблюдателей </w:t>
      </w:r>
      <w:r>
        <w:rPr>
          <w:rFonts w:ascii="PT Astra Serif" w:eastAsia="PT Astra Serif" w:hAnsi="PT Astra Serif" w:cs="PT Astra Serif"/>
          <w:highlight w:val="white"/>
        </w:rPr>
        <w:t xml:space="preserve">в машиночитаемом виде представляется в виде файла в формате </w:t>
      </w:r>
      <w:proofErr w:type="spellStart"/>
      <w:r>
        <w:rPr>
          <w:rFonts w:ascii="PT Astra Serif" w:eastAsia="PT Astra Serif" w:hAnsi="PT Astra Serif" w:cs="PT Astra Serif"/>
          <w:highlight w:val="white"/>
        </w:rPr>
        <w:t>xlsx</w:t>
      </w:r>
      <w:proofErr w:type="spellEnd"/>
      <w:r>
        <w:rPr>
          <w:rFonts w:ascii="PT Astra Serif" w:eastAsia="PT Astra Serif" w:hAnsi="PT Astra Serif" w:cs="PT Astra Serif"/>
          <w:highlight w:val="white"/>
        </w:rPr>
        <w:t xml:space="preserve">. При заполнении таблицы </w:t>
      </w:r>
      <w:r>
        <w:rPr>
          <w:rFonts w:ascii="PT Astra Serif" w:eastAsia="PT Astra Serif" w:hAnsi="PT Astra Serif" w:cs="PT Astra Serif"/>
          <w:highlight w:val="white"/>
        </w:rPr>
        <w:br/>
        <w:t>не следует объединять или разделять ее графы.</w:t>
      </w:r>
    </w:p>
    <w:p w:rsidR="00AD522E" w:rsidRDefault="0045114E">
      <w:pPr>
        <w:shd w:val="clear" w:color="auto" w:fill="auto"/>
        <w:ind w:firstLine="720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lastRenderedPageBreak/>
        <w:t>2.10. Для автоматизации процесса подготовки Списка назначенных на</w:t>
      </w:r>
      <w:r>
        <w:rPr>
          <w:rFonts w:ascii="PT Astra Serif" w:eastAsia="PT Astra Serif" w:hAnsi="PT Astra Serif" w:cs="PT Astra Serif"/>
        </w:rPr>
        <w:t xml:space="preserve">блюдателей (в том числе в машиночитаемом виде) и обеспечения корректного его формирования может использоваться специализированное программное изделие «Подготовка и формирование списков назначенных наблюдателей при проведении выборов, референдумов». С этой </w:t>
      </w:r>
      <w:r>
        <w:rPr>
          <w:rFonts w:ascii="PT Astra Serif" w:eastAsia="PT Astra Serif" w:hAnsi="PT Astra Serif" w:cs="PT Astra Serif"/>
        </w:rPr>
        <w:t xml:space="preserve">целью при проведении выборов, референдумов всех уровней избирательные комиссии субъектов Российской Федерации не </w:t>
      </w:r>
      <w:proofErr w:type="gramStart"/>
      <w:r>
        <w:rPr>
          <w:rFonts w:ascii="PT Astra Serif" w:eastAsia="PT Astra Serif" w:hAnsi="PT Astra Serif" w:cs="PT Astra Serif"/>
        </w:rPr>
        <w:t>позднее</w:t>
      </w:r>
      <w:proofErr w:type="gramEnd"/>
      <w:r>
        <w:rPr>
          <w:rFonts w:ascii="PT Astra Serif" w:eastAsia="PT Astra Serif" w:hAnsi="PT Astra Serif" w:cs="PT Astra Serif"/>
        </w:rPr>
        <w:t xml:space="preserve"> чем за 14 дней до дня (первого дня) голосования (досрочного голосования) формируют с использованием Государственной автоматизированной </w:t>
      </w:r>
      <w:r>
        <w:rPr>
          <w:rFonts w:ascii="PT Astra Serif" w:eastAsia="PT Astra Serif" w:hAnsi="PT Astra Serif" w:cs="PT Astra Serif"/>
        </w:rPr>
        <w:t>системы Российской Федерации «Выборы» и размещают на своих сайтах дистрибутив специализированного программного изделия для конкретной даты голосования.</w:t>
      </w:r>
    </w:p>
    <w:p w:rsidR="00AD522E" w:rsidRDefault="0045114E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 xml:space="preserve">2.11. При оформлении Списка назначенных наблюдателей </w:t>
      </w:r>
      <w:r>
        <w:rPr>
          <w:rFonts w:ascii="PT Astra Serif" w:eastAsia="PT Astra Serif" w:hAnsi="PT Astra Serif" w:cs="PT Astra Serif"/>
          <w:highlight w:val="white"/>
        </w:rPr>
        <w:br/>
        <w:t xml:space="preserve">с использованием </w:t>
      </w:r>
      <w:r>
        <w:rPr>
          <w:rFonts w:ascii="PT Astra Serif" w:eastAsia="PT Astra Serif" w:hAnsi="PT Astra Serif" w:cs="PT Astra Serif"/>
          <w:highlight w:val="white"/>
        </w:rPr>
        <w:t>специализированного программного изделия обеспечивается ввод и корректировка общей информации путем выбора из интерфейса данных, включенных в дистрибутив специализированного программного изделия.</w:t>
      </w:r>
    </w:p>
    <w:p w:rsidR="00AD522E" w:rsidRDefault="0045114E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 xml:space="preserve">С использованием специализированного программного изделия </w:t>
      </w:r>
      <w:r>
        <w:rPr>
          <w:rFonts w:ascii="PT Astra Serif" w:eastAsia="PT Astra Serif" w:hAnsi="PT Astra Serif" w:cs="PT Astra Serif"/>
          <w:highlight w:val="white"/>
        </w:rPr>
        <w:t xml:space="preserve">также обеспечена возможность (посредством ручного ввода) </w:t>
      </w:r>
      <w:r>
        <w:rPr>
          <w:rFonts w:ascii="PT Astra Serif" w:eastAsia="PT Astra Serif" w:hAnsi="PT Astra Serif" w:cs="PT Astra Serif"/>
          <w:highlight w:val="white"/>
        </w:rPr>
        <w:t xml:space="preserve">добавления, редактирования и удаления </w:t>
      </w:r>
      <w:r>
        <w:rPr>
          <w:rFonts w:ascii="PT Astra Serif" w:eastAsia="PT Astra Serif" w:hAnsi="PT Astra Serif" w:cs="PT Astra Serif"/>
          <w:highlight w:val="white"/>
        </w:rPr>
        <w:t>в Списке назначенных наблюдателей  информации, указанной в пункте 2.5 Порядка.</w:t>
      </w:r>
    </w:p>
    <w:p w:rsidR="00AD522E" w:rsidRDefault="00AD522E">
      <w:pPr>
        <w:rPr>
          <w:rFonts w:ascii="PT Astra Serif" w:hAnsi="PT Astra Serif" w:cs="PT Astra Serif"/>
        </w:rPr>
      </w:pPr>
    </w:p>
    <w:p w:rsidR="00AD522E" w:rsidRDefault="0045114E">
      <w:pPr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3. Работа комиссии со Списком назначенных наблюдателей</w:t>
      </w:r>
    </w:p>
    <w:p w:rsidR="00AD522E" w:rsidRDefault="00AD522E">
      <w:pPr>
        <w:spacing w:line="240" w:lineRule="auto"/>
        <w:jc w:val="center"/>
        <w:rPr>
          <w:rFonts w:ascii="PT Astra Serif" w:hAnsi="PT Astra Serif" w:cs="PT Astra Serif"/>
          <w:b/>
          <w:bCs/>
        </w:rPr>
      </w:pPr>
    </w:p>
    <w:p w:rsidR="00AD522E" w:rsidRDefault="0045114E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3.1. </w:t>
      </w:r>
      <w:r>
        <w:rPr>
          <w:rFonts w:ascii="PT Astra Serif" w:eastAsia="PT Astra Serif" w:hAnsi="PT Astra Serif" w:cs="PT Astra Serif"/>
        </w:rPr>
        <w:t>В соответствующей ко</w:t>
      </w:r>
      <w:r>
        <w:rPr>
          <w:rFonts w:ascii="PT Astra Serif" w:eastAsia="PT Astra Serif" w:hAnsi="PT Astra Serif" w:cs="PT Astra Serif"/>
        </w:rPr>
        <w:t xml:space="preserve">миссии представленный Список назначенных наблюдателей регистрируется как входящий документ </w:t>
      </w:r>
      <w:r>
        <w:rPr>
          <w:rFonts w:ascii="PT Astra Serif" w:eastAsia="PT Astra Serif" w:hAnsi="PT Astra Serif" w:cs="PT Astra Serif"/>
        </w:rPr>
        <w:br/>
        <w:t>с проставлением даты и времени его приема.</w:t>
      </w:r>
    </w:p>
    <w:p w:rsidR="00AD522E" w:rsidRDefault="0045114E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В исключительных случаях, предусмотренных пунктом 2.3 Порядка, Список назначенных наблюдателей, представленный в день (пе</w:t>
      </w:r>
      <w:r>
        <w:rPr>
          <w:rFonts w:ascii="PT Astra Serif" w:eastAsia="PT Astra Serif" w:hAnsi="PT Astra Serif" w:cs="PT Astra Serif"/>
        </w:rPr>
        <w:t xml:space="preserve">рвый день) </w:t>
      </w:r>
      <w:r>
        <w:rPr>
          <w:rFonts w:ascii="PT Astra Serif" w:eastAsia="PT Astra Serif" w:hAnsi="PT Astra Serif" w:cs="PT Astra Serif"/>
        </w:rPr>
        <w:t>голосования в участковую комиссию, регистрируется в журнале регистрации входящих документов участковой комиссии.</w:t>
      </w:r>
    </w:p>
    <w:p w:rsidR="00AD522E" w:rsidRDefault="0045114E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lastRenderedPageBreak/>
        <w:t>3.2. При приеме Списка назначенных наблюдателей член соответствующей комиссии проверяет наличие в нем всех необходимых сведений о на</w:t>
      </w:r>
      <w:r>
        <w:rPr>
          <w:rFonts w:ascii="PT Astra Serif" w:eastAsia="PT Astra Serif" w:hAnsi="PT Astra Serif" w:cs="PT Astra Serif"/>
        </w:rPr>
        <w:t>блюдателях, предусмотренных федеральным законодательством, а также проверяет соответствие представленного Списка назначенных наблюдателей формам, прилагаемым к Порядку, и проводит сверку сведений о наблюдателях в Списке назначенных наблюдателей, представле</w:t>
      </w:r>
      <w:r>
        <w:rPr>
          <w:rFonts w:ascii="PT Astra Serif" w:eastAsia="PT Astra Serif" w:hAnsi="PT Astra Serif" w:cs="PT Astra Serif"/>
        </w:rPr>
        <w:t xml:space="preserve">нном на бумажном носителе и в машиночитаемом виде. </w:t>
      </w:r>
    </w:p>
    <w:p w:rsidR="00AD522E" w:rsidRDefault="0045114E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3.3. В случае отсутствия сведений о наблюдателях, предусмотренных федеральным законодательством, а также в случае обнаружения иных недостатков в Списке назначенных наблюдателей представивший его субъект н</w:t>
      </w:r>
      <w:r>
        <w:rPr>
          <w:rFonts w:ascii="PT Astra Serif" w:eastAsia="PT Astra Serif" w:hAnsi="PT Astra Serif" w:cs="PT Astra Serif"/>
        </w:rPr>
        <w:t>азначения наблюдателей уточняет необходимые сведения о наблюдателях и вносит их в Список назначенных наблюдателей с учетом предельных сроков его представления.</w:t>
      </w:r>
    </w:p>
    <w:p w:rsidR="00AD522E" w:rsidRDefault="0045114E">
      <w:pPr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>3.4. </w:t>
      </w:r>
      <w:proofErr w:type="gramStart"/>
      <w:r>
        <w:rPr>
          <w:rFonts w:ascii="PT Astra Serif" w:eastAsia="PT Astra Serif" w:hAnsi="PT Astra Serif" w:cs="PT Astra Serif"/>
          <w:highlight w:val="white"/>
        </w:rPr>
        <w:t xml:space="preserve">В случае выявления факта назначения одного и того же лица наблюдателем в разные участковые </w:t>
      </w:r>
      <w:r>
        <w:rPr>
          <w:rFonts w:ascii="PT Astra Serif" w:eastAsia="PT Astra Serif" w:hAnsi="PT Astra Serif" w:cs="PT Astra Serif"/>
          <w:highlight w:val="white"/>
        </w:rPr>
        <w:t>комиссии одним и тем же субъектом назна</w:t>
      </w:r>
      <w:r>
        <w:rPr>
          <w:rFonts w:ascii="PT Astra Serif" w:eastAsia="PT Astra Serif" w:hAnsi="PT Astra Serif" w:cs="PT Astra Serif"/>
          <w:spacing w:val="-2"/>
          <w:highlight w:val="white"/>
        </w:rPr>
        <w:t xml:space="preserve">чения наблюдателей соответствующая комиссия обязана предложить данному субъекту назначения наблюдателей внести необходимые уточнения </w:t>
      </w:r>
      <w:r>
        <w:rPr>
          <w:rFonts w:ascii="PT Astra Serif" w:eastAsia="PT Astra Serif" w:hAnsi="PT Astra Serif" w:cs="PT Astra Serif"/>
          <w:spacing w:val="-2"/>
          <w:highlight w:val="white"/>
        </w:rPr>
        <w:br/>
        <w:t xml:space="preserve">о наблюдателе, а после их внесения незамедлительно проинформировать </w:t>
      </w:r>
      <w:r>
        <w:rPr>
          <w:rFonts w:ascii="PT Astra Serif" w:eastAsia="PT Astra Serif" w:hAnsi="PT Astra Serif" w:cs="PT Astra Serif"/>
          <w:spacing w:val="-2"/>
          <w:highlight w:val="white"/>
        </w:rPr>
        <w:br/>
        <w:t>об этом соотве</w:t>
      </w:r>
      <w:r>
        <w:rPr>
          <w:rFonts w:ascii="PT Astra Serif" w:eastAsia="PT Astra Serif" w:hAnsi="PT Astra Serif" w:cs="PT Astra Serif"/>
          <w:spacing w:val="-2"/>
          <w:highlight w:val="white"/>
        </w:rPr>
        <w:t>тствующие участковые комиссии, направив необходимые для этого сведения.</w:t>
      </w:r>
      <w:proofErr w:type="gramEnd"/>
    </w:p>
    <w:p w:rsidR="00AD522E" w:rsidRDefault="0045114E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>Если данный субъект назна</w:t>
      </w:r>
      <w:r>
        <w:rPr>
          <w:rFonts w:ascii="PT Astra Serif" w:eastAsia="PT Astra Serif" w:hAnsi="PT Astra Serif" w:cs="PT Astra Serif"/>
          <w:spacing w:val="-2"/>
          <w:highlight w:val="white"/>
        </w:rPr>
        <w:t>чения наблюдателей не внесет необходимые уточнен</w:t>
      </w:r>
      <w:r>
        <w:rPr>
          <w:rFonts w:ascii="PT Astra Serif" w:eastAsia="PT Astra Serif" w:hAnsi="PT Astra Serif" w:cs="PT Astra Serif"/>
          <w:highlight w:val="white"/>
        </w:rPr>
        <w:t xml:space="preserve">ия о лице, назначенном им наблюдателем в разные участковые комиссии, </w:t>
      </w:r>
      <w:r>
        <w:rPr>
          <w:rFonts w:ascii="PT Astra Serif" w:eastAsia="PT Astra Serif" w:hAnsi="PT Astra Serif" w:cs="PT Astra Serif"/>
          <w:highlight w:val="white"/>
        </w:rPr>
        <w:t>согласно требованиям пункта 4 статьи 30 Федерального закона </w:t>
      </w:r>
      <w:r>
        <w:rPr>
          <w:rFonts w:ascii="PT Astra Serif" w:eastAsia="PT Astra Serif" w:hAnsi="PT Astra Serif" w:cs="PT Astra Serif"/>
        </w:rPr>
        <w:t>№ 67-ФЗ</w:t>
      </w:r>
      <w:r>
        <w:rPr>
          <w:rFonts w:ascii="PT Astra Serif" w:eastAsia="PT Astra Serif" w:hAnsi="PT Astra Serif" w:cs="PT Astra Serif"/>
          <w:highlight w:val="white"/>
        </w:rPr>
        <w:t xml:space="preserve"> указанное лицо не вправе осуществлять наблюдение на соответствующих выборах, референдумах.</w:t>
      </w:r>
    </w:p>
    <w:p w:rsidR="00AD522E" w:rsidRDefault="0045114E">
      <w:pPr>
        <w:rPr>
          <w:rFonts w:ascii="PT Astra Serif" w:hAnsi="PT Astra Serif" w:cs="PT Astra Serif"/>
          <w:spacing w:val="-2"/>
        </w:rPr>
      </w:pPr>
      <w:r>
        <w:rPr>
          <w:rFonts w:ascii="PT Astra Serif" w:eastAsia="PT Astra Serif" w:hAnsi="PT Astra Serif" w:cs="PT Astra Serif"/>
          <w:spacing w:val="-2"/>
          <w:highlight w:val="white"/>
        </w:rPr>
        <w:t>3.5. </w:t>
      </w:r>
      <w:proofErr w:type="gramStart"/>
      <w:r>
        <w:rPr>
          <w:rFonts w:ascii="PT Astra Serif" w:eastAsia="PT Astra Serif" w:hAnsi="PT Astra Serif" w:cs="PT Astra Serif"/>
          <w:spacing w:val="-2"/>
          <w:highlight w:val="white"/>
        </w:rPr>
        <w:t>В случае выявления факта назначения одного и того же лица наблюдателем в разные участковые к</w:t>
      </w:r>
      <w:r>
        <w:rPr>
          <w:rFonts w:ascii="PT Astra Serif" w:eastAsia="PT Astra Serif" w:hAnsi="PT Astra Serif" w:cs="PT Astra Serif"/>
          <w:spacing w:val="-2"/>
          <w:highlight w:val="white"/>
        </w:rPr>
        <w:t xml:space="preserve">омиссии разными субъектами назначения наблюдателей соответствующая комиссия обязана провести проверку наличия письменного согласия данного наблюдателя, запросив его копию </w:t>
      </w:r>
      <w:r>
        <w:rPr>
          <w:rFonts w:ascii="PT Astra Serif" w:eastAsia="PT Astra Serif" w:hAnsi="PT Astra Serif" w:cs="PT Astra Serif"/>
          <w:spacing w:val="-2"/>
          <w:highlight w:val="white"/>
        </w:rPr>
        <w:br/>
        <w:t xml:space="preserve">у данных субъектов назначения наблюдателей, и незамедлительно </w:t>
      </w:r>
      <w:r>
        <w:rPr>
          <w:rFonts w:ascii="PT Astra Serif" w:eastAsia="PT Astra Serif" w:hAnsi="PT Astra Serif" w:cs="PT Astra Serif"/>
          <w:spacing w:val="-2"/>
          <w:highlight w:val="white"/>
        </w:rPr>
        <w:lastRenderedPageBreak/>
        <w:t>проинформировать о рез</w:t>
      </w:r>
      <w:r>
        <w:rPr>
          <w:rFonts w:ascii="PT Astra Serif" w:eastAsia="PT Astra Serif" w:hAnsi="PT Astra Serif" w:cs="PT Astra Serif"/>
          <w:spacing w:val="-2"/>
          <w:highlight w:val="white"/>
        </w:rPr>
        <w:t>ультатах проведенной проверки соответствующие участковые комиссии, направив необходимые для этого сведения.</w:t>
      </w:r>
      <w:proofErr w:type="gramEnd"/>
    </w:p>
    <w:p w:rsidR="00AD522E" w:rsidRDefault="0045114E">
      <w:pPr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eastAsia="PT Astra Serif" w:hAnsi="PT Astra Serif" w:cs="PT Astra Serif"/>
          <w:spacing w:val="-2"/>
          <w:highlight w:val="white"/>
        </w:rPr>
        <w:t xml:space="preserve">Если в результате проведенной проверки более чем один субъект назначения наблюдателей подтвердит наличие письменного согласия одного </w:t>
      </w:r>
      <w:r>
        <w:rPr>
          <w:rFonts w:ascii="PT Astra Serif" w:eastAsia="PT Astra Serif" w:hAnsi="PT Astra Serif" w:cs="PT Astra Serif"/>
          <w:spacing w:val="-2"/>
          <w:highlight w:val="white"/>
        </w:rPr>
        <w:br/>
        <w:t>и того же лица</w:t>
      </w:r>
      <w:r>
        <w:rPr>
          <w:rFonts w:ascii="PT Astra Serif" w:eastAsia="PT Astra Serif" w:hAnsi="PT Astra Serif" w:cs="PT Astra Serif"/>
          <w:spacing w:val="-2"/>
          <w:highlight w:val="white"/>
        </w:rPr>
        <w:t xml:space="preserve"> быть наблюдателем в разных участковых комиссиях, указанное лицо не вправе осуществлять наблюдение на соответствующих выборах, референдумах.</w:t>
      </w:r>
    </w:p>
    <w:p w:rsidR="00AD522E" w:rsidRDefault="0045114E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pacing w:val="-2"/>
        </w:rPr>
        <w:t>3.6. </w:t>
      </w:r>
      <w:proofErr w:type="gramStart"/>
      <w:r>
        <w:rPr>
          <w:rFonts w:ascii="PT Astra Serif" w:eastAsia="PT Astra Serif" w:hAnsi="PT Astra Serif" w:cs="PT Astra Serif"/>
        </w:rPr>
        <w:t>В случае если после представления Списка назначенных наблюдателей в соответствующую комиссию наступили обстоят</w:t>
      </w:r>
      <w:r>
        <w:rPr>
          <w:rFonts w:ascii="PT Astra Serif" w:eastAsia="PT Astra Serif" w:hAnsi="PT Astra Serif" w:cs="PT Astra Serif"/>
        </w:rPr>
        <w:t xml:space="preserve">ельства, </w:t>
      </w:r>
      <w:r>
        <w:rPr>
          <w:rFonts w:ascii="PT Astra Serif" w:eastAsia="PT Astra Serif" w:hAnsi="PT Astra Serif" w:cs="PT Astra Serif"/>
        </w:rPr>
        <w:br/>
        <w:t>в результате которых наблюдатель по уважительной причине (болезнь, командировка и др.) не сможет осуществлять наблюдение в день (дни) голосования (досрочного голосования), субъект назначения наблюдателя вправе до дня (первого дня) голосования (до</w:t>
      </w:r>
      <w:r>
        <w:rPr>
          <w:rFonts w:ascii="PT Astra Serif" w:eastAsia="PT Astra Serif" w:hAnsi="PT Astra Serif" w:cs="PT Astra Serif"/>
        </w:rPr>
        <w:t>срочного голосования) назначить в</w:t>
      </w:r>
      <w:r>
        <w:rPr>
          <w:rFonts w:ascii="PT Astra Serif" w:eastAsia="PT Astra Serif" w:hAnsi="PT Astra Serif" w:cs="PT Astra Serif"/>
          <w:highlight w:val="white"/>
        </w:rPr>
        <w:t>место этого наблюдателя другого, письменно уведомив об этом соответствующую комиссию и представив сведения о</w:t>
      </w:r>
      <w:proofErr w:type="gramEnd"/>
      <w:r>
        <w:rPr>
          <w:rFonts w:ascii="PT Astra Serif" w:eastAsia="PT Astra Serif" w:hAnsi="PT Astra Serif" w:cs="PT Astra Serif"/>
          <w:highlight w:val="white"/>
        </w:rPr>
        <w:t xml:space="preserve"> назначенном </w:t>
      </w:r>
      <w:proofErr w:type="gramStart"/>
      <w:r>
        <w:rPr>
          <w:rFonts w:ascii="PT Astra Serif" w:eastAsia="PT Astra Serif" w:hAnsi="PT Astra Serif" w:cs="PT Astra Serif"/>
          <w:highlight w:val="white"/>
        </w:rPr>
        <w:t>наблюдателе</w:t>
      </w:r>
      <w:proofErr w:type="gramEnd"/>
      <w:r>
        <w:rPr>
          <w:rFonts w:ascii="PT Astra Serif" w:eastAsia="PT Astra Serif" w:hAnsi="PT Astra Serif" w:cs="PT Astra Serif"/>
          <w:highlight w:val="white"/>
        </w:rPr>
        <w:t xml:space="preserve"> на бумажном носителе и в машиночитаемом виде по формам, прилагаемым к Порядку.</w:t>
      </w:r>
    </w:p>
    <w:p w:rsidR="00AD522E" w:rsidRDefault="0045114E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highlight w:val="white"/>
        </w:rPr>
        <w:t>3.7. </w:t>
      </w:r>
      <w:proofErr w:type="gramStart"/>
      <w:r>
        <w:rPr>
          <w:rFonts w:ascii="PT Astra Serif" w:eastAsia="PT Astra Serif" w:hAnsi="PT Astra Serif" w:cs="PT Astra Serif"/>
          <w:highlight w:val="white"/>
        </w:rPr>
        <w:t>В случ</w:t>
      </w:r>
      <w:r>
        <w:rPr>
          <w:rFonts w:ascii="PT Astra Serif" w:eastAsia="PT Astra Serif" w:hAnsi="PT Astra Serif" w:cs="PT Astra Serif"/>
          <w:highlight w:val="white"/>
        </w:rPr>
        <w:t xml:space="preserve">ае если после представления Списка назначенных наблюдателей в соответствующую комиссию поступила информация о наличии у наблюдателя ограничений для осуществления наблюдения, предусмотренных в пункте 4 статьи 30 Федерального закона </w:t>
      </w:r>
      <w:r>
        <w:rPr>
          <w:rFonts w:ascii="PT Astra Serif" w:eastAsia="PT Astra Serif" w:hAnsi="PT Astra Serif" w:cs="PT Astra Serif"/>
        </w:rPr>
        <w:t>№ 67-ФЗ</w:t>
      </w:r>
      <w:r>
        <w:rPr>
          <w:rFonts w:ascii="PT Astra Serif" w:eastAsia="PT Astra Serif" w:hAnsi="PT Astra Serif" w:cs="PT Astra Serif"/>
          <w:highlight w:val="white"/>
        </w:rPr>
        <w:t>, субъект назначен</w:t>
      </w:r>
      <w:r>
        <w:rPr>
          <w:rFonts w:ascii="PT Astra Serif" w:eastAsia="PT Astra Serif" w:hAnsi="PT Astra Serif" w:cs="PT Astra Serif"/>
          <w:highlight w:val="white"/>
        </w:rPr>
        <w:t>ия наблюдателя вправе назначить вместо этого наблюдателя другого, письменно уведомив об этом соответствующую комиссию и представив сведения о назначенном наблюдателе на бумажном носителе и в машиночитаемом виде по формам</w:t>
      </w:r>
      <w:proofErr w:type="gramEnd"/>
      <w:r>
        <w:rPr>
          <w:rFonts w:ascii="PT Astra Serif" w:eastAsia="PT Astra Serif" w:hAnsi="PT Astra Serif" w:cs="PT Astra Serif"/>
          <w:highlight w:val="white"/>
        </w:rPr>
        <w:t xml:space="preserve">, прилагаемым к Порядку, не </w:t>
      </w:r>
      <w:proofErr w:type="gramStart"/>
      <w:r>
        <w:rPr>
          <w:rFonts w:ascii="PT Astra Serif" w:eastAsia="PT Astra Serif" w:hAnsi="PT Astra Serif" w:cs="PT Astra Serif"/>
          <w:highlight w:val="white"/>
        </w:rPr>
        <w:t>позднее</w:t>
      </w:r>
      <w:proofErr w:type="gramEnd"/>
      <w:r>
        <w:rPr>
          <w:rFonts w:ascii="PT Astra Serif" w:eastAsia="PT Astra Serif" w:hAnsi="PT Astra Serif" w:cs="PT Astra Serif"/>
          <w:highlight w:val="white"/>
        </w:rPr>
        <w:t xml:space="preserve"> </w:t>
      </w:r>
      <w:r>
        <w:rPr>
          <w:rFonts w:ascii="PT Astra Serif" w:eastAsia="PT Astra Serif" w:hAnsi="PT Astra Serif" w:cs="PT Astra Serif"/>
          <w:highlight w:val="white"/>
        </w:rPr>
        <w:t xml:space="preserve">чем за три дня до дня (первого дня) голосования (досрочного </w:t>
      </w:r>
      <w:r>
        <w:rPr>
          <w:rFonts w:ascii="PT Astra Serif" w:eastAsia="PT Astra Serif" w:hAnsi="PT Astra Serif" w:cs="PT Astra Serif"/>
        </w:rPr>
        <w:t>голосования).</w:t>
      </w:r>
    </w:p>
    <w:p w:rsidR="00AD522E" w:rsidRDefault="0045114E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>3.8. При поступлении в территориальную комиссию или комиссию, организующую подготовку и проведение выборов в органы местного самоуправления, местного референдума, списков назначенных</w:t>
      </w:r>
      <w:r>
        <w:rPr>
          <w:rFonts w:ascii="PT Astra Serif" w:eastAsia="PT Astra Serif" w:hAnsi="PT Astra Serif" w:cs="PT Astra Serif"/>
          <w:highlight w:val="white"/>
        </w:rPr>
        <w:t xml:space="preserve"> в участковые комиссии наблюдателей секретарь или член соответствующей комиссии, </w:t>
      </w:r>
      <w:r>
        <w:rPr>
          <w:rFonts w:ascii="PT Astra Serif" w:eastAsia="PT Astra Serif" w:hAnsi="PT Astra Serif" w:cs="PT Astra Serif"/>
          <w:highlight w:val="white"/>
        </w:rPr>
        <w:br/>
      </w:r>
      <w:r>
        <w:rPr>
          <w:rFonts w:ascii="PT Astra Serif" w:eastAsia="PT Astra Serif" w:hAnsi="PT Astra Serif" w:cs="PT Astra Serif"/>
          <w:highlight w:val="white"/>
        </w:rPr>
        <w:lastRenderedPageBreak/>
        <w:t>в обязанности которого входит работа с наблюдателями, обеспечивает доведение информации из представленных в комиссию Списков назначенных наблюдателей до соответствующих участ</w:t>
      </w:r>
      <w:r>
        <w:rPr>
          <w:rFonts w:ascii="PT Astra Serif" w:eastAsia="PT Astra Serif" w:hAnsi="PT Astra Serif" w:cs="PT Astra Serif"/>
          <w:highlight w:val="white"/>
        </w:rPr>
        <w:t xml:space="preserve">ковых комиссий не </w:t>
      </w:r>
      <w:proofErr w:type="gramStart"/>
      <w:r>
        <w:rPr>
          <w:rFonts w:ascii="PT Astra Serif" w:eastAsia="PT Astra Serif" w:hAnsi="PT Astra Serif" w:cs="PT Astra Serif"/>
          <w:highlight w:val="white"/>
        </w:rPr>
        <w:t>позднее</w:t>
      </w:r>
      <w:proofErr w:type="gramEnd"/>
      <w:r>
        <w:rPr>
          <w:rFonts w:ascii="PT Astra Serif" w:eastAsia="PT Astra Serif" w:hAnsi="PT Astra Serif" w:cs="PT Astra Serif"/>
          <w:highlight w:val="white"/>
        </w:rPr>
        <w:t xml:space="preserve"> чем за один день до дня (первого дня) голосования (досрочного голосования). </w:t>
      </w:r>
    </w:p>
    <w:p w:rsidR="00AD522E" w:rsidRDefault="0045114E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 xml:space="preserve">Направление указанной информации рекомендуется осуществлять по формам </w:t>
      </w:r>
      <w:r>
        <w:rPr>
          <w:rFonts w:ascii="PT Astra Serif" w:eastAsia="PT Astra Serif" w:hAnsi="PT Astra Serif" w:cs="PT Astra Serif"/>
          <w:highlight w:val="white"/>
        </w:rPr>
        <w:t>согласно приложениям №  5, 6 к Порядку или иным способом</w:t>
      </w:r>
      <w:r>
        <w:rPr>
          <w:rFonts w:ascii="PT Astra Serif" w:eastAsia="PT Astra Serif" w:hAnsi="PT Astra Serif" w:cs="PT Astra Serif"/>
          <w:highlight w:val="white"/>
        </w:rPr>
        <w:t>.</w:t>
      </w:r>
    </w:p>
    <w:p w:rsidR="00AD522E" w:rsidRDefault="0045114E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</w:rPr>
        <w:t>3.9. </w:t>
      </w:r>
      <w:proofErr w:type="gramStart"/>
      <w:r>
        <w:rPr>
          <w:rFonts w:ascii="PT Astra Serif" w:eastAsia="PT Astra Serif" w:hAnsi="PT Astra Serif" w:cs="PT Astra Serif"/>
        </w:rPr>
        <w:t>При проведении выбор</w:t>
      </w:r>
      <w:r>
        <w:rPr>
          <w:rFonts w:ascii="PT Astra Serif" w:eastAsia="PT Astra Serif" w:hAnsi="PT Astra Serif" w:cs="PT Astra Serif"/>
        </w:rPr>
        <w:t>ов в федеральные органы государственной власти</w:t>
      </w:r>
      <w:r>
        <w:rPr>
          <w:rFonts w:ascii="PT Astra Serif" w:eastAsia="PT Astra Serif" w:hAnsi="PT Astra Serif" w:cs="PT Astra Serif"/>
          <w:highlight w:val="white"/>
        </w:rPr>
        <w:t xml:space="preserve"> в участковые комиссии, сформированные на избирательных участках, участках референдума, образованных за пределами территории Российской Федерации, Список назначенных наблюдателей по формам согласно приложениям </w:t>
      </w:r>
      <w:r>
        <w:rPr>
          <w:rFonts w:ascii="PT Astra Serif" w:eastAsia="PT Astra Serif" w:hAnsi="PT Astra Serif" w:cs="PT Astra Serif"/>
          <w:highlight w:val="white"/>
        </w:rPr>
        <w:t>№ 5, 6 к Порядку направляется соответствующей территориальной избирательной комиссией при содействии Министерства иностранных дел Российской Федерации и Центральной избирательной комиссии Российской Федерации.</w:t>
      </w:r>
      <w:proofErr w:type="gramEnd"/>
    </w:p>
    <w:p w:rsidR="00AD522E" w:rsidRDefault="0045114E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</w:rPr>
        <w:t>3.10. В случае поступления в территориальную к</w:t>
      </w:r>
      <w:r>
        <w:rPr>
          <w:rFonts w:ascii="PT Astra Serif" w:eastAsia="PT Astra Serif" w:hAnsi="PT Astra Serif" w:cs="PT Astra Serif"/>
        </w:rPr>
        <w:t>омиссию или  комиссию, организующую подготовку и проведение выборов в органы местного самоуправления, местного референдума, уведомления, предусмотренного пунктом 3.6 Порядка, соответствующая комиссия незамедлительно информирует об этом участковую комиссию,</w:t>
      </w:r>
      <w:r>
        <w:rPr>
          <w:rFonts w:ascii="PT Astra Serif" w:eastAsia="PT Astra Serif" w:hAnsi="PT Astra Serif" w:cs="PT Astra Serif"/>
        </w:rPr>
        <w:t xml:space="preserve"> направив соответствующие сведения.</w:t>
      </w:r>
    </w:p>
    <w:p w:rsidR="00AD522E" w:rsidRDefault="0045114E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3.11. </w:t>
      </w:r>
      <w:proofErr w:type="gramStart"/>
      <w:r>
        <w:rPr>
          <w:rFonts w:ascii="PT Astra Serif" w:eastAsia="PT Astra Serif" w:hAnsi="PT Astra Serif" w:cs="PT Astra Serif"/>
        </w:rPr>
        <w:t xml:space="preserve">При представлении наблюдателем направления </w:t>
      </w:r>
      <w:r>
        <w:rPr>
          <w:rFonts w:ascii="PT Astra Serif" w:eastAsia="PT Astra Serif" w:hAnsi="PT Astra Serif" w:cs="PT Astra Serif"/>
        </w:rPr>
        <w:br/>
        <w:t xml:space="preserve">в соответствующую комиссию секретарем комиссии или иным членом комиссии, в обязанности которого входит работа с наблюдателями, в списке лиц, присутствовавших в помещении </w:t>
      </w:r>
      <w:r>
        <w:rPr>
          <w:rFonts w:ascii="PT Astra Serif" w:eastAsia="PT Astra Serif" w:hAnsi="PT Astra Serif" w:cs="PT Astra Serif"/>
        </w:rPr>
        <w:t xml:space="preserve">для голосования, помещении, </w:t>
      </w:r>
      <w:r>
        <w:rPr>
          <w:rFonts w:ascii="PT Astra Serif" w:eastAsia="PT Astra Serif" w:hAnsi="PT Astra Serif" w:cs="PT Astra Serif"/>
        </w:rPr>
        <w:br/>
        <w:t>в котором осуществляется прием протоколов об итогах голосования, суммирование данных этих протоколов, установление итогов голосования, делается запись о присутствии наблюдателя с указанием даты осуществления наблюдения, времени</w:t>
      </w:r>
      <w:r>
        <w:rPr>
          <w:rFonts w:ascii="PT Astra Serif" w:eastAsia="PT Astra Serif" w:hAnsi="PT Astra Serif" w:cs="PT Astra Serif"/>
        </w:rPr>
        <w:t xml:space="preserve"> прибытия и убытия наблюдателя.</w:t>
      </w:r>
      <w:proofErr w:type="gramEnd"/>
    </w:p>
    <w:p w:rsidR="00AD522E" w:rsidRDefault="00AD522E">
      <w:pPr>
        <w:rPr>
          <w:color w:val="000000" w:themeColor="text1"/>
        </w:rPr>
      </w:pPr>
    </w:p>
    <w:p w:rsidR="00AD522E" w:rsidRDefault="00AD522E">
      <w:pPr>
        <w:sectPr w:rsidR="00AD522E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79"/>
        <w:gridCol w:w="5607"/>
      </w:tblGrid>
      <w:tr w:rsidR="00AD522E">
        <w:tc>
          <w:tcPr>
            <w:tcW w:w="9179" w:type="dxa"/>
          </w:tcPr>
          <w:p w:rsidR="00AD522E" w:rsidRDefault="00AD522E">
            <w:pPr>
              <w:spacing w:after="120" w:line="240" w:lineRule="auto"/>
              <w:rPr>
                <w:szCs w:val="20"/>
              </w:rPr>
            </w:pPr>
          </w:p>
        </w:tc>
        <w:tc>
          <w:tcPr>
            <w:tcW w:w="5607" w:type="dxa"/>
          </w:tcPr>
          <w:p w:rsidR="00AD522E" w:rsidRDefault="0045114E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Приложение № 1 </w:t>
            </w:r>
          </w:p>
          <w:p w:rsidR="00AD522E" w:rsidRDefault="0045114E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Порядку представления и формам списка назначенных наблюдателей при проведении выборов, референдумов (обязательная форма на бумажном носителе)</w:t>
            </w:r>
          </w:p>
        </w:tc>
      </w:tr>
    </w:tbl>
    <w:p w:rsidR="00AD522E" w:rsidRDefault="0045114E">
      <w:pPr>
        <w:spacing w:line="238" w:lineRule="auto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AD522E" w:rsidRDefault="0045114E">
      <w:pPr>
        <w:spacing w:line="192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AD522E" w:rsidRDefault="0045114E">
      <w:pPr>
        <w:spacing w:line="271" w:lineRule="auto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</w:t>
      </w:r>
      <w:r>
        <w:rPr>
          <w:rFonts w:ascii="PT Astra Serif" w:eastAsia="PT Astra Serif" w:hAnsi="PT Astra Serif" w:cs="PT Astra Serif"/>
          <w:sz w:val="24"/>
        </w:rPr>
        <w:t>____________________</w:t>
      </w:r>
    </w:p>
    <w:p w:rsidR="00AD522E" w:rsidRDefault="0045114E">
      <w:pPr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избирательной комиссии, в которую представляется список наблюдателей)</w:t>
      </w:r>
    </w:p>
    <w:p w:rsidR="00AD522E" w:rsidRDefault="0045114E">
      <w:pPr>
        <w:spacing w:line="272" w:lineRule="atLeast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AD522E" w:rsidRDefault="0045114E">
      <w:pPr>
        <w:spacing w:line="272" w:lineRule="atLeast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назначенных избирательным объединением/иным общественным объединением/субъектом</w:t>
      </w:r>
      <w:r>
        <w:rPr>
          <w:rFonts w:ascii="PT Astra Serif" w:eastAsia="PT Astra Serif" w:hAnsi="PT Astra Serif" w:cs="PT Astra Serif"/>
        </w:rPr>
        <w:t xml:space="preserve"> </w:t>
      </w:r>
      <w:r>
        <w:rPr>
          <w:rFonts w:ascii="PT Astra Serif" w:eastAsia="PT Astra Serif" w:hAnsi="PT Astra Serif" w:cs="PT Astra Serif"/>
          <w:b/>
          <w:sz w:val="24"/>
        </w:rPr>
        <w:t xml:space="preserve">общественного </w:t>
      </w:r>
      <w:proofErr w:type="gramStart"/>
      <w:r>
        <w:rPr>
          <w:rFonts w:ascii="PT Astra Serif" w:eastAsia="PT Astra Serif" w:hAnsi="PT Astra Serif" w:cs="PT Astra Serif"/>
          <w:b/>
          <w:sz w:val="24"/>
        </w:rPr>
        <w:t>контроля</w:t>
      </w:r>
      <w:proofErr w:type="gramEnd"/>
      <w:r>
        <w:rPr>
          <w:rFonts w:ascii="PT Astra Serif" w:eastAsia="PT Astra Serif" w:hAnsi="PT Astra Serif" w:cs="PT Astra Serif"/>
          <w:b/>
          <w:sz w:val="24"/>
        </w:rPr>
        <w:t>/зарегистриров</w:t>
      </w:r>
      <w:r>
        <w:rPr>
          <w:rFonts w:ascii="PT Astra Serif" w:eastAsia="PT Astra Serif" w:hAnsi="PT Astra Serif" w:cs="PT Astra Serif"/>
          <w:b/>
          <w:sz w:val="24"/>
          <w:szCs w:val="24"/>
        </w:rPr>
        <w:t>анным кандидат</w:t>
      </w: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ом на выборах, назначенных на 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______________________________________________________________________________________________________________________________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eastAsia="PT Astra Serif" w:hAnsi="PT Astra Serif" w:cs="PT Astra Serif"/>
          <w:bCs/>
          <w:i/>
          <w:sz w:val="22"/>
          <w:szCs w:val="22"/>
        </w:rPr>
        <w:t>(дата голосования)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Cs w:val="20"/>
        </w:rPr>
        <w:t>____________________________________________</w:t>
      </w:r>
      <w:r>
        <w:rPr>
          <w:rFonts w:ascii="PT Astra Serif" w:eastAsia="PT Astra Serif" w:hAnsi="PT Astra Serif" w:cs="PT Astra Serif"/>
          <w:szCs w:val="20"/>
        </w:rPr>
        <w:t>_______________________________________________________</w:t>
      </w:r>
    </w:p>
    <w:p w:rsidR="00AD522E" w:rsidRDefault="0045114E">
      <w:pPr>
        <w:spacing w:line="238" w:lineRule="auto"/>
        <w:jc w:val="center"/>
        <w:rPr>
          <w:rFonts w:ascii="PT Astra Serif" w:hAnsi="PT Astra Serif" w:cs="PT Astra Serif"/>
          <w:i/>
          <w:sz w:val="22"/>
          <w:szCs w:val="22"/>
        </w:rPr>
      </w:pPr>
      <w:proofErr w:type="gramStart"/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избирательного объединения/наименование иного общественного объединения/наименование субъекта общественного</w:t>
      </w:r>
      <w:proofErr w:type="gramEnd"/>
    </w:p>
    <w:p w:rsidR="00AD522E" w:rsidRDefault="0045114E">
      <w:pPr>
        <w:spacing w:after="120" w:line="238" w:lineRule="auto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 xml:space="preserve"> контроля/фамилия, имя, отчество зарегистрированного кандидата)</w:t>
      </w:r>
    </w:p>
    <w:tbl>
      <w:tblPr>
        <w:tblW w:w="493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1982"/>
        <w:gridCol w:w="1417"/>
        <w:gridCol w:w="2982"/>
        <w:gridCol w:w="2409"/>
        <w:gridCol w:w="3259"/>
        <w:gridCol w:w="1980"/>
      </w:tblGrid>
      <w:tr w:rsidR="00AD522E">
        <w:trPr>
          <w:trHeight w:val="12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№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/п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Серия, номер и дата выдачи паспорта или документа, заменяющего паспорт гражданина</w:t>
            </w: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Адрес места жительства, контактный телефон</w:t>
            </w:r>
            <w:r>
              <w:rPr>
                <w:rStyle w:val="af9"/>
                <w:rFonts w:ascii="PT Astra Serif" w:eastAsia="PT Astra Serif" w:hAnsi="PT Astra Serif" w:cs="PT Astra Serif"/>
                <w:b/>
                <w:sz w:val="24"/>
                <w:szCs w:val="24"/>
              </w:rPr>
              <w:footnoteReference w:customMarkFollows="1" w:id="1"/>
              <w:t>*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*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Номер избирательного участка/наименование избирательной комиссии, </w:t>
            </w:r>
          </w:p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ко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торую</w:t>
            </w:r>
            <w:proofErr w:type="gramEnd"/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 направляется наблюдатель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Дата осуществления наблюдения</w:t>
            </w:r>
          </w:p>
        </w:tc>
      </w:tr>
      <w:tr w:rsidR="00AD522E">
        <w:trPr>
          <w:trHeight w:val="2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</w:tr>
      <w:tr w:rsidR="00AD522E">
        <w:trPr>
          <w:trHeight w:hRule="exact"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  <w:tr w:rsidR="00AD522E">
        <w:trPr>
          <w:trHeight w:hRule="exact"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  <w:tr w:rsidR="00AD522E">
        <w:trPr>
          <w:trHeight w:hRule="exact"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  <w:tr w:rsidR="00AD522E">
        <w:trPr>
          <w:trHeight w:hRule="exact" w:val="2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…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</w:tbl>
    <w:p w:rsidR="00AD522E" w:rsidRDefault="0045114E">
      <w:pPr>
        <w:pStyle w:val="af7"/>
        <w:spacing w:line="233" w:lineRule="auto"/>
        <w:ind w:firstLine="0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Подтверждаю, что наблюдатели, указанные в списке:</w:t>
      </w:r>
    </w:p>
    <w:p w:rsidR="00AD522E" w:rsidRDefault="0045114E">
      <w:pPr>
        <w:pStyle w:val="af7"/>
        <w:numPr>
          <w:ilvl w:val="0"/>
          <w:numId w:val="20"/>
        </w:numPr>
        <w:spacing w:line="233" w:lineRule="auto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не подпадают под ограничения, установленные пунктом 4 статьи 30 Федерального закона «Об основных гарантиях избирательных </w:t>
      </w: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>прав и права на участие в референдуме граждан Российской Федерации»;</w:t>
      </w:r>
    </w:p>
    <w:p w:rsidR="00AD522E" w:rsidRDefault="0045114E">
      <w:pPr>
        <w:pStyle w:val="af7"/>
        <w:numPr>
          <w:ilvl w:val="0"/>
          <w:numId w:val="20"/>
        </w:numPr>
        <w:spacing w:line="216" w:lineRule="auto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>дали письменное согласие на назначение их наблюдателями.</w:t>
      </w:r>
    </w:p>
    <w:p w:rsidR="00AD522E" w:rsidRDefault="0045114E"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119380</wp:posOffset>
                </wp:positionV>
                <wp:extent cx="1761490" cy="485140"/>
                <wp:effectExtent l="219075" t="61594" r="0" b="0"/>
                <wp:wrapNone/>
                <wp:docPr id="2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489" cy="485138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 extrusionOk="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style="position:absolute;z-index:251653120;o:allowoverlap:true;o:allowincell:true;mso-position-horizontal-relative:text;margin-left:5.55pt;mso-position-horizontal:absolute;mso-position-vertical-relative:text;margin-top:9.40pt;mso-position-vertical:absolute;width:138.70pt;height:38.20pt;mso-wrap-distance-left:9.00pt;mso-wrap-distance-top:0.00pt;mso-wrap-distance-right:9.00pt;mso-wrap-distance-bottom:0.00pt;visibility:visible;" path="m0,0l-12698,0l-12698,-12698l0,-12698xe" coordsize="100000,100000" fillcolor="#FFFFFF" stroked="f">
                <v:path textboxrect="0,0,100000,100000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sz w:val="22"/>
          <w:szCs w:val="22"/>
        </w:rPr>
        <w:t>__________________ / ______________________________________</w:t>
      </w:r>
    </w:p>
    <w:p w:rsidR="00AD522E" w:rsidRDefault="0045114E">
      <w:pPr>
        <w:spacing w:line="187" w:lineRule="auto"/>
        <w:ind w:left="8220"/>
        <w:rPr>
          <w:rFonts w:ascii="PT Astra Serif" w:eastAsia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  <w:sz w:val="22"/>
          <w:szCs w:val="22"/>
        </w:rPr>
        <w:t>(</w:t>
      </w:r>
      <w:r>
        <w:rPr>
          <w:rFonts w:ascii="PT Astra Serif" w:eastAsia="PT Astra Serif" w:hAnsi="PT Astra Serif" w:cs="PT Astra Serif"/>
          <w:i/>
          <w:sz w:val="22"/>
          <w:szCs w:val="22"/>
        </w:rPr>
        <w:t>подпись</w:t>
      </w:r>
      <w:r>
        <w:rPr>
          <w:rFonts w:ascii="PT Astra Serif" w:eastAsia="PT Astra Serif" w:hAnsi="PT Astra Serif" w:cs="PT Astra Serif"/>
          <w:i/>
          <w:sz w:val="22"/>
          <w:szCs w:val="22"/>
        </w:rPr>
        <w:t xml:space="preserve">, фамилия, инициалы уполномоченного </w:t>
      </w:r>
      <w:proofErr w:type="gramStart"/>
      <w:r>
        <w:rPr>
          <w:rFonts w:ascii="PT Astra Serif" w:eastAsia="PT Astra Serif" w:hAnsi="PT Astra Serif" w:cs="PT Astra Serif"/>
          <w:i/>
          <w:sz w:val="22"/>
          <w:szCs w:val="22"/>
        </w:rPr>
        <w:t>лица избирательного объединения/уполномоченного лица иного общественного объединения/уполномоченного лица субъекта общественного контроля/доверенного лица зарегистрированного кандидата/зарегистрированного</w:t>
      </w:r>
      <w:proofErr w:type="gramEnd"/>
      <w:r>
        <w:rPr>
          <w:rFonts w:ascii="PT Astra Serif" w:eastAsia="PT Astra Serif" w:hAnsi="PT Astra Serif" w:cs="PT Astra Serif"/>
          <w:i/>
          <w:sz w:val="22"/>
          <w:szCs w:val="22"/>
        </w:rPr>
        <w:t xml:space="preserve"> кандидата, дата</w:t>
      </w:r>
      <w:r>
        <w:rPr>
          <w:rFonts w:ascii="PT Astra Serif" w:eastAsia="PT Astra Serif" w:hAnsi="PT Astra Serif" w:cs="PT Astra Serif"/>
          <w:sz w:val="22"/>
          <w:szCs w:val="22"/>
        </w:rPr>
        <w:t>)</w:t>
      </w:r>
      <w:r>
        <w:rPr>
          <w:rFonts w:ascii="PT Astra Serif" w:eastAsia="PT Astra Serif" w:hAnsi="PT Astra Serif" w:cs="PT Astra Serif"/>
          <w:sz w:val="22"/>
          <w:szCs w:val="22"/>
        </w:rPr>
        <w:br w:type="page" w:clear="all"/>
      </w:r>
    </w:p>
    <w:p w:rsidR="00AD522E" w:rsidRDefault="00AD522E">
      <w:pPr>
        <w:spacing w:before="240" w:line="240" w:lineRule="auto"/>
        <w:jc w:val="center"/>
        <w:rPr>
          <w:rFonts w:ascii="PT Astra Serif" w:hAnsi="PT Astra Serif" w:cs="PT Astra Serif"/>
          <w:color w:val="FFFFFF"/>
          <w:u w:val="single"/>
        </w:rPr>
      </w:pPr>
    </w:p>
    <w:p w:rsidR="00AD522E" w:rsidRDefault="00AD522E">
      <w:pPr>
        <w:spacing w:before="240" w:line="240" w:lineRule="auto"/>
        <w:jc w:val="center"/>
        <w:rPr>
          <w:color w:val="FFFFFF"/>
          <w:u w:val="single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8045"/>
        <w:gridCol w:w="6743"/>
      </w:tblGrid>
      <w:tr w:rsidR="00AD522E">
        <w:tc>
          <w:tcPr>
            <w:tcW w:w="8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D522E" w:rsidRDefault="00AD522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67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D522E" w:rsidRDefault="0045114E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Приложение № 2 </w:t>
            </w:r>
          </w:p>
          <w:p w:rsidR="00AD522E" w:rsidRDefault="0045114E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 xml:space="preserve">Порядку представления и формам списка </w:t>
            </w:r>
            <w:proofErr w:type="gramStart"/>
            <w:r>
              <w:rPr>
                <w:sz w:val="20"/>
                <w:szCs w:val="20"/>
              </w:rPr>
              <w:t>назначенных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522E" w:rsidRDefault="0045114E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наблюдателей при проведении выборов, референдумов</w:t>
            </w:r>
          </w:p>
          <w:p w:rsidR="00AD522E" w:rsidRDefault="0045114E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(обязательная форма на бумажном носителе)</w:t>
            </w:r>
          </w:p>
        </w:tc>
      </w:tr>
    </w:tbl>
    <w:p w:rsidR="00AD522E" w:rsidRDefault="00AD522E">
      <w:pPr>
        <w:keepNext/>
        <w:spacing w:line="240" w:lineRule="auto"/>
        <w:ind w:firstLine="8787"/>
        <w:jc w:val="center"/>
        <w:outlineLvl w:val="0"/>
        <w:rPr>
          <w:sz w:val="20"/>
          <w:szCs w:val="20"/>
        </w:rPr>
      </w:pPr>
    </w:p>
    <w:p w:rsidR="00AD522E" w:rsidRDefault="0045114E">
      <w:pPr>
        <w:spacing w:line="283" w:lineRule="atLeast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</w:t>
      </w:r>
      <w:r>
        <w:rPr>
          <w:rFonts w:ascii="PT Astra Serif" w:eastAsia="PT Astra Serif" w:hAnsi="PT Astra Serif" w:cs="PT Astra Serif"/>
          <w:sz w:val="24"/>
        </w:rPr>
        <w:t>____________________________</w:t>
      </w:r>
    </w:p>
    <w:p w:rsidR="00AD522E" w:rsidRDefault="0045114E">
      <w:pPr>
        <w:spacing w:line="226" w:lineRule="exact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AD522E" w:rsidRDefault="0045114E">
      <w:pPr>
        <w:spacing w:line="226" w:lineRule="exact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 ,</w:t>
      </w:r>
    </w:p>
    <w:p w:rsidR="00AD522E" w:rsidRDefault="0045114E">
      <w:pPr>
        <w:spacing w:line="226" w:lineRule="exact"/>
        <w:jc w:val="center"/>
        <w:rPr>
          <w:rFonts w:ascii="PT Astra Serif" w:hAnsi="PT Astra Serif" w:cs="PT Astra Serif"/>
          <w:b/>
          <w:sz w:val="22"/>
          <w:szCs w:val="22"/>
          <w:u w:val="single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комиссии, в которую представляется список наблюдателей)</w:t>
      </w:r>
    </w:p>
    <w:p w:rsidR="00AD522E" w:rsidRDefault="00AD522E">
      <w:pPr>
        <w:spacing w:line="226" w:lineRule="exact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AD522E" w:rsidRDefault="0045114E">
      <w:pPr>
        <w:spacing w:line="226" w:lineRule="exact"/>
        <w:jc w:val="center"/>
        <w:rPr>
          <w:rFonts w:ascii="PT Astra Serif" w:eastAsia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AD522E" w:rsidRDefault="0045114E">
      <w:pPr>
        <w:spacing w:line="226" w:lineRule="exact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b/>
          <w:bCs/>
          <w:sz w:val="24"/>
        </w:rPr>
        <w:t>назначенных</w:t>
      </w:r>
      <w:r>
        <w:rPr>
          <w:rFonts w:ascii="PT Astra Serif" w:eastAsia="PT Astra Serif" w:hAnsi="PT Astra Serif" w:cs="PT Astra Serif"/>
          <w:szCs w:val="20"/>
        </w:rPr>
        <w:t>________________________________________________________________________________________</w:t>
      </w:r>
    </w:p>
    <w:p w:rsidR="00AD522E" w:rsidRDefault="0045114E">
      <w:pPr>
        <w:spacing w:after="120" w:line="226" w:lineRule="exact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 xml:space="preserve">(кем </w:t>
      </w:r>
      <w:proofErr w:type="gramStart"/>
      <w:r>
        <w:rPr>
          <w:rFonts w:ascii="PT Astra Serif" w:eastAsia="PT Astra Serif" w:hAnsi="PT Astra Serif" w:cs="PT Astra Serif"/>
          <w:i/>
          <w:sz w:val="22"/>
          <w:szCs w:val="22"/>
        </w:rPr>
        <w:t>назначены</w:t>
      </w:r>
      <w:proofErr w:type="gramEnd"/>
      <w:r>
        <w:rPr>
          <w:rFonts w:ascii="PT Astra Serif" w:eastAsia="PT Astra Serif" w:hAnsi="PT Astra Serif" w:cs="PT Astra Serif"/>
          <w:i/>
          <w:sz w:val="22"/>
          <w:szCs w:val="22"/>
        </w:rPr>
        <w:t>)</w:t>
      </w:r>
    </w:p>
    <w:p w:rsidR="00AD522E" w:rsidRDefault="0045114E">
      <w:pPr>
        <w:spacing w:line="226" w:lineRule="exact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 xml:space="preserve">на референдумах, назначенных </w:t>
      </w:r>
      <w:proofErr w:type="gramStart"/>
      <w:r>
        <w:rPr>
          <w:rFonts w:ascii="PT Astra Serif" w:eastAsia="PT Astra Serif" w:hAnsi="PT Astra Serif" w:cs="PT Astra Serif"/>
          <w:b/>
          <w:sz w:val="22"/>
          <w:szCs w:val="22"/>
        </w:rPr>
        <w:t>на</w:t>
      </w:r>
      <w:proofErr w:type="gramEnd"/>
    </w:p>
    <w:p w:rsidR="00AD522E" w:rsidRDefault="0045114E">
      <w:pPr>
        <w:spacing w:line="226" w:lineRule="exact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</w:t>
      </w: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</w:t>
      </w:r>
    </w:p>
    <w:p w:rsidR="00AD522E" w:rsidRDefault="0045114E">
      <w:pPr>
        <w:spacing w:after="120" w:line="226" w:lineRule="exact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i/>
          <w:iCs/>
          <w:sz w:val="22"/>
          <w:szCs w:val="22"/>
        </w:rPr>
        <w:t>(дата голосования)</w:t>
      </w:r>
    </w:p>
    <w:tbl>
      <w:tblPr>
        <w:tblW w:w="145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1"/>
        <w:gridCol w:w="1953"/>
        <w:gridCol w:w="1401"/>
        <w:gridCol w:w="3083"/>
        <w:gridCol w:w="2208"/>
        <w:gridCol w:w="3260"/>
        <w:gridCol w:w="2092"/>
      </w:tblGrid>
      <w:tr w:rsidR="00AD522E">
        <w:trPr>
          <w:trHeight w:val="79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№</w:t>
            </w:r>
            <w:r>
              <w:rPr>
                <w:rFonts w:ascii="PT Astra Serif" w:eastAsia="PT Astra Serif" w:hAnsi="PT Astra Serif" w:cs="PT Astra Serif"/>
                <w:b/>
                <w:sz w:val="24"/>
              </w:rPr>
              <w:br/>
            </w:r>
            <w:proofErr w:type="gramStart"/>
            <w:r>
              <w:rPr>
                <w:rFonts w:ascii="PT Astra Serif" w:eastAsia="PT Astra Serif" w:hAnsi="PT Astra Serif" w:cs="PT Astra Serif"/>
                <w:b/>
                <w:sz w:val="24"/>
              </w:rPr>
              <w:t>п</w:t>
            </w:r>
            <w:proofErr w:type="gramEnd"/>
            <w:r>
              <w:rPr>
                <w:rFonts w:ascii="PT Astra Serif" w:eastAsia="PT Astra Serif" w:hAnsi="PT Astra Serif" w:cs="PT Astra Serif"/>
                <w:b/>
                <w:sz w:val="24"/>
              </w:rPr>
              <w:t>/п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Фамилия, имя, отчество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Дата рождения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 xml:space="preserve">Серия, номер и дата выдачи паспорта или документа, заменяющего паспорт гражданина </w:t>
            </w: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Адрес места жительства, контактный телефон</w:t>
            </w:r>
            <w:r>
              <w:rPr>
                <w:rStyle w:val="af9"/>
                <w:rFonts w:ascii="PT Astra Serif" w:eastAsia="PT Astra Serif" w:hAnsi="PT Astra Serif" w:cs="PT Astra Serif"/>
                <w:b/>
                <w:sz w:val="24"/>
              </w:rPr>
              <w:footnoteReference w:customMarkFollows="1" w:id="2"/>
              <w:t>*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 xml:space="preserve">Номер участка референдума/наименование комиссии референдума, </w:t>
            </w:r>
          </w:p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 xml:space="preserve">в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sz w:val="24"/>
              </w:rPr>
              <w:t>которую</w:t>
            </w:r>
            <w:proofErr w:type="gramEnd"/>
            <w:r>
              <w:rPr>
                <w:rFonts w:ascii="PT Astra Serif" w:eastAsia="PT Astra Serif" w:hAnsi="PT Astra Serif" w:cs="PT Astra Serif"/>
                <w:b/>
                <w:sz w:val="24"/>
              </w:rPr>
              <w:t xml:space="preserve"> направляется наблюдатель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Дата осуществления наблюдения</w:t>
            </w:r>
          </w:p>
        </w:tc>
      </w:tr>
      <w:tr w:rsidR="00AD522E">
        <w:trPr>
          <w:trHeight w:val="20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22E" w:rsidRDefault="0045114E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</w:tr>
      <w:tr w:rsidR="00AD522E">
        <w:trPr>
          <w:trHeight w:hRule="exact" w:val="25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45114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  <w:tr w:rsidR="00AD522E">
        <w:trPr>
          <w:trHeight w:hRule="exact"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45114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</w:tr>
      <w:tr w:rsidR="00AD522E">
        <w:trPr>
          <w:trHeight w:hRule="exact"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45114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</w:tr>
      <w:tr w:rsidR="00AD522E">
        <w:trPr>
          <w:trHeight w:hRule="exact"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45114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…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2E" w:rsidRDefault="00AD522E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</w:tr>
    </w:tbl>
    <w:p w:rsidR="00AD522E" w:rsidRDefault="00AD522E">
      <w:pPr>
        <w:pStyle w:val="af7"/>
        <w:spacing w:line="221" w:lineRule="exact"/>
        <w:ind w:firstLine="0"/>
        <w:rPr>
          <w:rFonts w:ascii="PT Astra Serif" w:eastAsia="PT Astra Serif" w:hAnsi="PT Astra Serif" w:cs="PT Astra Serif"/>
          <w:sz w:val="24"/>
          <w:szCs w:val="24"/>
        </w:rPr>
      </w:pPr>
    </w:p>
    <w:p w:rsidR="00AD522E" w:rsidRDefault="0045114E">
      <w:pPr>
        <w:pStyle w:val="af7"/>
        <w:spacing w:line="221" w:lineRule="exact"/>
        <w:ind w:firstLine="0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Подтверждаю, что наблюдатели, указанные в списке:</w:t>
      </w:r>
    </w:p>
    <w:p w:rsidR="00AD522E" w:rsidRDefault="0045114E">
      <w:pPr>
        <w:pStyle w:val="af7"/>
        <w:numPr>
          <w:ilvl w:val="0"/>
          <w:numId w:val="27"/>
        </w:numPr>
        <w:spacing w:line="221" w:lineRule="exact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>не подпадают под ограничения, установленные пунктом 4 статьи 30 Федерального закона «Об основных гарантиях избирательных прав и права на участие в референдуме граждан Российской Федерации»;</w:t>
      </w:r>
    </w:p>
    <w:p w:rsidR="00AD522E" w:rsidRDefault="0045114E">
      <w:pPr>
        <w:pStyle w:val="af7"/>
        <w:numPr>
          <w:ilvl w:val="0"/>
          <w:numId w:val="27"/>
        </w:numPr>
        <w:spacing w:line="221" w:lineRule="exact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 xml:space="preserve">дали письменное </w:t>
      </w: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>согласие на назначение их наблюдателями.</w:t>
      </w:r>
    </w:p>
    <w:p w:rsidR="00AD522E" w:rsidRDefault="0045114E">
      <w:pPr>
        <w:tabs>
          <w:tab w:val="left" w:pos="1943"/>
          <w:tab w:val="left" w:pos="5337"/>
        </w:tabs>
        <w:spacing w:before="240" w:line="221" w:lineRule="exact"/>
        <w:jc w:val="left"/>
        <w:rPr>
          <w:rFonts w:ascii="PT Astra Serif" w:eastAsia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52705</wp:posOffset>
                </wp:positionV>
                <wp:extent cx="1761490" cy="252730"/>
                <wp:effectExtent l="219710" t="36195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489" cy="252729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 extrusionOk="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" o:spid="_x0000_s2" style="position:absolute;z-index:251657216;o:allowoverlap:true;o:allowincell:true;mso-position-horizontal-relative:text;margin-left:30.35pt;mso-position-horizontal:absolute;mso-position-vertical-relative:text;margin-top:4.15pt;mso-position-vertical:absolute;width:138.70pt;height:19.90pt;mso-wrap-distance-left:9.00pt;mso-wrap-distance-top:0.00pt;mso-wrap-distance-right:9.00pt;mso-wrap-distance-bottom:0.00pt;visibility:visible;" path="m0,0l-12698,0l-12698,-12698l0,-12698xe" coordsize="100000,100000" fillcolor="#FFFFFF" stroked="f">
                <v:path textboxrect="0,0,100000,100000"/>
              </v:shape>
            </w:pict>
          </mc:Fallback>
        </mc:AlternateContent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  <w:t xml:space="preserve">    </w:t>
      </w:r>
      <w:r>
        <w:rPr>
          <w:rFonts w:ascii="PT Astra Serif" w:eastAsia="PT Astra Serif" w:hAnsi="PT Astra Serif" w:cs="PT Astra Serif"/>
          <w:sz w:val="22"/>
          <w:szCs w:val="22"/>
        </w:rPr>
        <w:t>__________________ /______________________________________________</w:t>
      </w:r>
    </w:p>
    <w:p w:rsidR="00AD522E" w:rsidRDefault="0045114E">
      <w:pPr>
        <w:spacing w:line="221" w:lineRule="exact"/>
        <w:ind w:left="7371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  <w:sz w:val="22"/>
          <w:szCs w:val="22"/>
        </w:rPr>
        <w:t>(</w:t>
      </w:r>
      <w:r>
        <w:rPr>
          <w:rFonts w:ascii="PT Astra Serif" w:eastAsia="PT Astra Serif" w:hAnsi="PT Astra Serif" w:cs="PT Astra Serif"/>
          <w:i/>
          <w:sz w:val="22"/>
          <w:szCs w:val="22"/>
        </w:rPr>
        <w:t>подпись, фамилия, инициалы уполномоченного лица политической парти</w:t>
      </w:r>
      <w:r>
        <w:rPr>
          <w:rFonts w:ascii="PT Astra Serif" w:eastAsia="PT Astra Serif" w:hAnsi="PT Astra Serif" w:cs="PT Astra Serif"/>
          <w:i/>
          <w:iCs/>
          <w:sz w:val="22"/>
          <w:szCs w:val="22"/>
        </w:rPr>
        <w:t>и/иного общественного объединения/уполномоченного лица инициативной гру</w:t>
      </w:r>
      <w:r>
        <w:rPr>
          <w:rFonts w:ascii="PT Astra Serif" w:eastAsia="PT Astra Serif" w:hAnsi="PT Astra Serif" w:cs="PT Astra Serif"/>
          <w:i/>
          <w:iCs/>
          <w:sz w:val="22"/>
          <w:szCs w:val="22"/>
        </w:rPr>
        <w:t>ппы</w:t>
      </w:r>
      <w:r>
        <w:rPr>
          <w:rFonts w:ascii="PT Astra Serif" w:eastAsia="PT Astra Serif" w:hAnsi="PT Astra Serif" w:cs="PT Astra Serif"/>
          <w:i/>
          <w:sz w:val="22"/>
          <w:szCs w:val="22"/>
        </w:rPr>
        <w:t>, дата</w:t>
      </w:r>
      <w:r>
        <w:rPr>
          <w:rFonts w:ascii="PT Astra Serif" w:eastAsia="PT Astra Serif" w:hAnsi="PT Astra Serif" w:cs="PT Astra Serif"/>
          <w:sz w:val="22"/>
          <w:szCs w:val="22"/>
        </w:rPr>
        <w:t>)</w:t>
      </w:r>
    </w:p>
    <w:p w:rsidR="00AD522E" w:rsidRDefault="00AD522E">
      <w:pPr>
        <w:spacing w:line="221" w:lineRule="exact"/>
        <w:ind w:left="7371"/>
        <w:rPr>
          <w:rFonts w:ascii="PT Astra Serif" w:hAnsi="PT Astra Serif" w:cs="PT Astra Serif"/>
          <w:sz w:val="22"/>
          <w:szCs w:val="22"/>
        </w:rPr>
      </w:pPr>
    </w:p>
    <w:p w:rsidR="00AD522E" w:rsidRDefault="0045114E">
      <w:pPr>
        <w:spacing w:line="221" w:lineRule="exact"/>
        <w:ind w:firstLine="0"/>
        <w:rPr>
          <w:rFonts w:ascii="PT Astra Serif" w:hAnsi="PT Astra Serif" w:cs="PT Astra Serif"/>
          <w:sz w:val="22"/>
          <w:szCs w:val="22"/>
        </w:rPr>
      </w:pPr>
      <w:r>
        <w:rPr>
          <w:sz w:val="20"/>
          <w:szCs w:val="20"/>
        </w:rP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35"/>
        <w:gridCol w:w="7268"/>
      </w:tblGrid>
      <w:tr w:rsidR="00AD522E">
        <w:tc>
          <w:tcPr>
            <w:tcW w:w="7235" w:type="dxa"/>
          </w:tcPr>
          <w:p w:rsidR="00AD522E" w:rsidRDefault="00AD522E">
            <w:pPr>
              <w:spacing w:after="120" w:line="240" w:lineRule="auto"/>
              <w:rPr>
                <w:szCs w:val="20"/>
              </w:rPr>
            </w:pPr>
          </w:p>
        </w:tc>
        <w:tc>
          <w:tcPr>
            <w:tcW w:w="7268" w:type="dxa"/>
          </w:tcPr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Приложение № 3 </w:t>
            </w:r>
          </w:p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к </w:t>
            </w:r>
            <w:r>
              <w:rPr>
                <w:sz w:val="20"/>
                <w:szCs w:val="20"/>
              </w:rPr>
              <w:t xml:space="preserve">Порядку представления и формам списка </w:t>
            </w:r>
            <w:proofErr w:type="gramStart"/>
            <w:r>
              <w:rPr>
                <w:sz w:val="20"/>
                <w:szCs w:val="20"/>
              </w:rPr>
              <w:t>назначенных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наблюдателей при проведении выборов, референдумов</w:t>
            </w:r>
          </w:p>
          <w:p w:rsidR="00AD522E" w:rsidRDefault="0045114E">
            <w:pPr>
              <w:keepNext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(машиночитаемый вид, обязательная форма)</w:t>
            </w:r>
          </w:p>
        </w:tc>
      </w:tr>
    </w:tbl>
    <w:p w:rsidR="00AD522E" w:rsidRDefault="0045114E">
      <w:pPr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AD522E" w:rsidRDefault="0045114E">
      <w:pPr>
        <w:spacing w:line="192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AD522E" w:rsidRDefault="0045114E">
      <w:pPr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</w:t>
      </w:r>
      <w:r>
        <w:rPr>
          <w:rFonts w:ascii="PT Astra Serif" w:eastAsia="PT Astra Serif" w:hAnsi="PT Astra Serif" w:cs="PT Astra Serif"/>
          <w:sz w:val="24"/>
        </w:rPr>
        <w:t>____________________</w:t>
      </w:r>
    </w:p>
    <w:p w:rsidR="00AD522E" w:rsidRDefault="0045114E">
      <w:pPr>
        <w:spacing w:line="250" w:lineRule="auto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избирательной комиссии, в которую представляется список наблюдателей)</w:t>
      </w:r>
    </w:p>
    <w:p w:rsidR="00AD522E" w:rsidRDefault="00AD522E">
      <w:pPr>
        <w:jc w:val="center"/>
        <w:rPr>
          <w:rFonts w:ascii="PT Astra Serif" w:hAnsi="PT Astra Serif" w:cs="PT Astra Serif"/>
          <w:b/>
          <w:sz w:val="16"/>
          <w:szCs w:val="16"/>
        </w:rPr>
      </w:pPr>
    </w:p>
    <w:p w:rsidR="00AD522E" w:rsidRDefault="0045114E">
      <w:pPr>
        <w:spacing w:line="238" w:lineRule="auto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AD522E" w:rsidRDefault="0045114E">
      <w:pPr>
        <w:spacing w:line="238" w:lineRule="auto"/>
        <w:jc w:val="center"/>
        <w:rPr>
          <w:rFonts w:ascii="PT Astra Serif" w:hAnsi="PT Astra Serif" w:cs="PT Astra Serif"/>
          <w:b/>
          <w:sz w:val="24"/>
        </w:rPr>
      </w:pPr>
      <w:proofErr w:type="gramStart"/>
      <w:r>
        <w:rPr>
          <w:rFonts w:ascii="PT Astra Serif" w:eastAsia="PT Astra Serif" w:hAnsi="PT Astra Serif" w:cs="PT Astra Serif"/>
          <w:b/>
          <w:sz w:val="24"/>
        </w:rPr>
        <w:t>назначенных</w:t>
      </w:r>
      <w:proofErr w:type="gramEnd"/>
      <w:r>
        <w:rPr>
          <w:rFonts w:ascii="PT Astra Serif" w:eastAsia="PT Astra Serif" w:hAnsi="PT Astra Serif" w:cs="PT Astra Serif"/>
          <w:b/>
          <w:sz w:val="24"/>
        </w:rPr>
        <w:t xml:space="preserve"> избирательным объединением/иным общественным объединением/субъектом</w:t>
      </w:r>
    </w:p>
    <w:p w:rsidR="00AD522E" w:rsidRDefault="0045114E">
      <w:pPr>
        <w:spacing w:line="238" w:lineRule="auto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</w:rPr>
        <w:t>общественного контр</w:t>
      </w: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оля/зарегистрированным кандидатом </w:t>
      </w:r>
    </w:p>
    <w:p w:rsidR="00AD522E" w:rsidRDefault="0045114E">
      <w:pPr>
        <w:spacing w:line="238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на выборах, назначенных </w:t>
      </w:r>
      <w:proofErr w:type="gramStart"/>
      <w:r>
        <w:rPr>
          <w:rFonts w:ascii="PT Astra Serif" w:eastAsia="PT Astra Serif" w:hAnsi="PT Astra Serif" w:cs="PT Astra Serif"/>
          <w:b/>
          <w:sz w:val="24"/>
          <w:szCs w:val="24"/>
        </w:rPr>
        <w:t>на</w:t>
      </w:r>
      <w:proofErr w:type="gramEnd"/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 </w:t>
      </w:r>
    </w:p>
    <w:p w:rsidR="00AD522E" w:rsidRDefault="0045114E">
      <w:pPr>
        <w:spacing w:line="288" w:lineRule="auto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______________________________________________________________________________________________________________________________</w:t>
      </w:r>
    </w:p>
    <w:p w:rsidR="00AD522E" w:rsidRDefault="0045114E">
      <w:pPr>
        <w:spacing w:line="288" w:lineRule="auto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eastAsia="PT Astra Serif" w:hAnsi="PT Astra Serif" w:cs="PT Astra Serif"/>
          <w:bCs/>
          <w:i/>
          <w:sz w:val="22"/>
          <w:szCs w:val="22"/>
        </w:rPr>
        <w:t>(дата голосования)</w:t>
      </w:r>
    </w:p>
    <w:p w:rsidR="00AD522E" w:rsidRDefault="0045114E">
      <w:pPr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Cs w:val="20"/>
        </w:rPr>
        <w:t>_______________________________________________</w:t>
      </w:r>
      <w:r>
        <w:rPr>
          <w:rFonts w:ascii="PT Astra Serif" w:eastAsia="PT Astra Serif" w:hAnsi="PT Astra Serif" w:cs="PT Astra Serif"/>
          <w:szCs w:val="20"/>
        </w:rPr>
        <w:t>____________________________________________________</w:t>
      </w:r>
    </w:p>
    <w:p w:rsidR="00AD522E" w:rsidRDefault="0045114E">
      <w:pPr>
        <w:spacing w:line="192" w:lineRule="auto"/>
        <w:jc w:val="center"/>
        <w:rPr>
          <w:rFonts w:ascii="PT Astra Serif" w:hAnsi="PT Astra Serif" w:cs="PT Astra Serif"/>
          <w:i/>
          <w:sz w:val="22"/>
          <w:szCs w:val="22"/>
        </w:rPr>
      </w:pPr>
      <w:proofErr w:type="gramStart"/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избирательного объединения/наименование иного общественного объединения/наименование субъекта общественного</w:t>
      </w:r>
      <w:proofErr w:type="gramEnd"/>
    </w:p>
    <w:p w:rsidR="00AD522E" w:rsidRDefault="0045114E">
      <w:pPr>
        <w:spacing w:after="120" w:line="192" w:lineRule="auto"/>
        <w:contextualSpacing w:val="0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контроля/фамилия, имя, отчество зарегистрированного кандидата)</w:t>
      </w:r>
    </w:p>
    <w:tbl>
      <w:tblPr>
        <w:tblStyle w:val="af6"/>
        <w:tblW w:w="15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140"/>
        <w:gridCol w:w="986"/>
        <w:gridCol w:w="993"/>
        <w:gridCol w:w="709"/>
        <w:gridCol w:w="992"/>
        <w:gridCol w:w="993"/>
        <w:gridCol w:w="991"/>
        <w:gridCol w:w="993"/>
        <w:gridCol w:w="991"/>
        <w:gridCol w:w="1422"/>
        <w:gridCol w:w="1276"/>
        <w:gridCol w:w="1417"/>
        <w:gridCol w:w="1559"/>
      </w:tblGrid>
      <w:tr w:rsidR="00AD522E">
        <w:trPr>
          <w:trHeight w:val="97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/п</w:t>
            </w:r>
          </w:p>
          <w:p w:rsidR="00AD522E" w:rsidRDefault="00AD522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 xml:space="preserve">Вид </w:t>
            </w:r>
          </w:p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комиссии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Номер участка/ номер округа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Фамилия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Имя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 xml:space="preserve">Отчество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Дата рождения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Серия паспорта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Номер паспорта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 xml:space="preserve"> Дата выдачи паспорта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Документ, заменяющий паспорт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Адрес места жительства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Контактный телефон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Дата осуществления наблюдения</w:t>
            </w:r>
          </w:p>
        </w:tc>
      </w:tr>
      <w:tr w:rsidR="00AD522E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10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14</w:t>
            </w:r>
          </w:p>
        </w:tc>
      </w:tr>
      <w:tr w:rsidR="00AD522E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AD522E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AD522E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AD522E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...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</w:tbl>
    <w:p w:rsidR="00AD522E" w:rsidRDefault="00AD522E">
      <w:pPr>
        <w:pStyle w:val="14-15"/>
        <w:tabs>
          <w:tab w:val="left" w:pos="1276"/>
        </w:tabs>
        <w:rPr>
          <w:color w:val="0D0D0D" w:themeColor="text1" w:themeTint="F2"/>
          <w:sz w:val="16"/>
          <w:szCs w:val="16"/>
        </w:rPr>
      </w:pPr>
    </w:p>
    <w:p w:rsidR="00AD522E" w:rsidRDefault="00AD522E">
      <w:pPr>
        <w:spacing w:line="240" w:lineRule="auto"/>
        <w:ind w:firstLine="720"/>
        <w:jc w:val="center"/>
        <w:sectPr w:rsidR="00AD522E">
          <w:headerReference w:type="default" r:id="rId24"/>
          <w:headerReference w:type="first" r:id="rId25"/>
          <w:footnotePr>
            <w:numFmt w:val="chicago"/>
          </w:footnotePr>
          <w:pgSz w:w="16840" w:h="11907" w:orient="landscape"/>
          <w:pgMar w:top="85" w:right="1134" w:bottom="113" w:left="1134" w:header="454" w:footer="34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35"/>
        <w:gridCol w:w="7268"/>
      </w:tblGrid>
      <w:tr w:rsidR="00AD522E">
        <w:tc>
          <w:tcPr>
            <w:tcW w:w="7235" w:type="dxa"/>
          </w:tcPr>
          <w:p w:rsidR="00AD522E" w:rsidRDefault="00AD522E">
            <w:pPr>
              <w:spacing w:after="120" w:line="240" w:lineRule="auto"/>
              <w:rPr>
                <w:szCs w:val="20"/>
              </w:rPr>
            </w:pPr>
          </w:p>
        </w:tc>
        <w:tc>
          <w:tcPr>
            <w:tcW w:w="7268" w:type="dxa"/>
          </w:tcPr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Приложение № 4 </w:t>
            </w:r>
          </w:p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 xml:space="preserve">Порядку представления и формам списка </w:t>
            </w:r>
            <w:proofErr w:type="gramStart"/>
            <w:r>
              <w:rPr>
                <w:sz w:val="20"/>
                <w:szCs w:val="20"/>
              </w:rPr>
              <w:t>назначенных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наблюдателей при проведении выборов, референдумов</w:t>
            </w:r>
          </w:p>
          <w:p w:rsidR="00AD522E" w:rsidRDefault="0045114E">
            <w:pPr>
              <w:keepNext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(машиночитаемый вид, обязательная форма)</w:t>
            </w:r>
          </w:p>
        </w:tc>
      </w:tr>
    </w:tbl>
    <w:p w:rsidR="00AD522E" w:rsidRDefault="00AD522E">
      <w:pPr>
        <w:pStyle w:val="14-15"/>
        <w:tabs>
          <w:tab w:val="left" w:pos="1276"/>
        </w:tabs>
        <w:spacing w:line="240" w:lineRule="auto"/>
        <w:ind w:left="360" w:firstLine="0"/>
        <w:jc w:val="center"/>
        <w:rPr>
          <w:rFonts w:ascii="PT Astra Serif" w:hAnsi="PT Astra Serif" w:cs="PT Astra Serif"/>
          <w:color w:val="0D0D0D" w:themeColor="text1" w:themeTint="F2"/>
        </w:rPr>
      </w:pPr>
    </w:p>
    <w:p w:rsidR="00AD522E" w:rsidRDefault="0045114E">
      <w:pPr>
        <w:spacing w:line="288" w:lineRule="auto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AD522E" w:rsidRDefault="0045114E">
      <w:pPr>
        <w:spacing w:line="192" w:lineRule="auto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AD522E" w:rsidRDefault="0045114E">
      <w:pPr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AD522E" w:rsidRDefault="0045114E">
      <w:pPr>
        <w:spacing w:line="192" w:lineRule="auto"/>
        <w:jc w:val="center"/>
        <w:rPr>
          <w:rFonts w:ascii="PT Astra Serif" w:hAnsi="PT Astra Serif" w:cs="PT Astra Serif"/>
          <w:b/>
          <w:sz w:val="22"/>
          <w:szCs w:val="22"/>
          <w:u w:val="single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комиссии, в которую представляется список наблюдателей)</w:t>
      </w:r>
    </w:p>
    <w:p w:rsidR="00AD522E" w:rsidRDefault="0045114E">
      <w:pPr>
        <w:spacing w:after="120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AD522E" w:rsidRDefault="0045114E">
      <w:pPr>
        <w:spacing w:line="259" w:lineRule="auto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b/>
          <w:bCs/>
          <w:sz w:val="24"/>
        </w:rPr>
        <w:t>назначенных</w:t>
      </w:r>
      <w:r>
        <w:rPr>
          <w:rFonts w:ascii="PT Astra Serif" w:eastAsia="PT Astra Serif" w:hAnsi="PT Astra Serif" w:cs="PT Astra Serif"/>
          <w:sz w:val="24"/>
        </w:rPr>
        <w:t xml:space="preserve"> </w:t>
      </w:r>
      <w:r>
        <w:rPr>
          <w:rFonts w:ascii="PT Astra Serif" w:eastAsia="PT Astra Serif" w:hAnsi="PT Astra Serif" w:cs="PT Astra Serif"/>
          <w:szCs w:val="20"/>
        </w:rPr>
        <w:t>_____________________________________</w:t>
      </w:r>
      <w:r>
        <w:rPr>
          <w:rFonts w:ascii="PT Astra Serif" w:eastAsia="PT Astra Serif" w:hAnsi="PT Astra Serif" w:cs="PT Astra Serif"/>
          <w:szCs w:val="20"/>
        </w:rPr>
        <w:t>___________________________________________________</w:t>
      </w:r>
    </w:p>
    <w:p w:rsidR="00AD522E" w:rsidRDefault="0045114E">
      <w:pPr>
        <w:spacing w:after="120" w:line="192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 xml:space="preserve">(кем </w:t>
      </w:r>
      <w:proofErr w:type="gramStart"/>
      <w:r>
        <w:rPr>
          <w:rFonts w:ascii="PT Astra Serif" w:eastAsia="PT Astra Serif" w:hAnsi="PT Astra Serif" w:cs="PT Astra Serif"/>
          <w:i/>
          <w:sz w:val="22"/>
          <w:szCs w:val="22"/>
        </w:rPr>
        <w:t>назначены</w:t>
      </w:r>
      <w:proofErr w:type="gramEnd"/>
      <w:r>
        <w:rPr>
          <w:rFonts w:ascii="PT Astra Serif" w:eastAsia="PT Astra Serif" w:hAnsi="PT Astra Serif" w:cs="PT Astra Serif"/>
          <w:i/>
          <w:sz w:val="22"/>
          <w:szCs w:val="22"/>
        </w:rPr>
        <w:t>)</w:t>
      </w:r>
    </w:p>
    <w:p w:rsidR="00AD522E" w:rsidRDefault="00AD522E">
      <w:pPr>
        <w:spacing w:after="120" w:line="192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</w:p>
    <w:p w:rsidR="00AD522E" w:rsidRDefault="0045114E">
      <w:pPr>
        <w:spacing w:after="120" w:line="192" w:lineRule="auto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на референдумах, назначенных </w:t>
      </w:r>
      <w:proofErr w:type="gramStart"/>
      <w:r>
        <w:rPr>
          <w:rFonts w:ascii="PT Astra Serif" w:eastAsia="PT Astra Serif" w:hAnsi="PT Astra Serif" w:cs="PT Astra Serif"/>
          <w:b/>
          <w:bCs/>
          <w:sz w:val="24"/>
          <w:szCs w:val="24"/>
        </w:rPr>
        <w:t>на</w:t>
      </w:r>
      <w:proofErr w:type="gramEnd"/>
    </w:p>
    <w:p w:rsidR="00AD522E" w:rsidRDefault="0045114E">
      <w:pPr>
        <w:spacing w:line="242" w:lineRule="auto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Cs/>
        </w:rPr>
        <w:t>__________________________________________________________________________________________________</w:t>
      </w:r>
    </w:p>
    <w:p w:rsidR="00AD522E" w:rsidRDefault="0045114E">
      <w:pPr>
        <w:spacing w:after="120" w:line="264" w:lineRule="auto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(дата голосования)</w:t>
      </w:r>
    </w:p>
    <w:p w:rsidR="00AD522E" w:rsidRDefault="00AD522E">
      <w:pPr>
        <w:spacing w:after="120" w:line="192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</w:p>
    <w:tbl>
      <w:tblPr>
        <w:tblStyle w:val="af6"/>
        <w:tblW w:w="14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276"/>
        <w:gridCol w:w="850"/>
        <w:gridCol w:w="993"/>
        <w:gridCol w:w="709"/>
        <w:gridCol w:w="992"/>
        <w:gridCol w:w="993"/>
        <w:gridCol w:w="991"/>
        <w:gridCol w:w="993"/>
        <w:gridCol w:w="991"/>
        <w:gridCol w:w="1276"/>
        <w:gridCol w:w="1276"/>
        <w:gridCol w:w="1276"/>
        <w:gridCol w:w="1559"/>
      </w:tblGrid>
      <w:tr w:rsidR="00AD522E">
        <w:trPr>
          <w:trHeight w:val="97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/п</w:t>
            </w:r>
          </w:p>
          <w:p w:rsidR="00AD522E" w:rsidRDefault="00AD522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Вид </w:t>
            </w:r>
          </w:p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комиссии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Номер участка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Фамилия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Имя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Отчество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Серия паспорта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Номер паспорта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выдачи паспорта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Документ, заменяющий паспорт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Адрес места жительства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осуществления наблюдения</w:t>
            </w:r>
          </w:p>
        </w:tc>
      </w:tr>
      <w:tr w:rsidR="00AD522E">
        <w:trPr>
          <w:trHeight w:val="206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14</w:t>
            </w:r>
          </w:p>
        </w:tc>
      </w:tr>
      <w:tr w:rsidR="00AD522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AD522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AD522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AD522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...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</w:tbl>
    <w:p w:rsidR="00AD522E" w:rsidRDefault="00AD522E">
      <w:pPr>
        <w:spacing w:line="240" w:lineRule="auto"/>
        <w:rPr>
          <w:sz w:val="22"/>
          <w:szCs w:val="22"/>
        </w:rPr>
      </w:pPr>
    </w:p>
    <w:p w:rsidR="00AD522E" w:rsidRDefault="00AD522E">
      <w:pPr>
        <w:spacing w:line="240" w:lineRule="auto"/>
        <w:ind w:firstLine="720"/>
        <w:jc w:val="center"/>
      </w:pPr>
    </w:p>
    <w:p w:rsidR="00AD522E" w:rsidRDefault="00AD522E">
      <w:pPr>
        <w:spacing w:line="240" w:lineRule="auto"/>
        <w:ind w:firstLine="720"/>
        <w:jc w:val="center"/>
      </w:pPr>
    </w:p>
    <w:p w:rsidR="00AD522E" w:rsidRDefault="00AD522E">
      <w:pPr>
        <w:spacing w:line="240" w:lineRule="auto"/>
        <w:ind w:firstLine="720"/>
        <w:jc w:val="center"/>
      </w:pPr>
    </w:p>
    <w:p w:rsidR="00AD522E" w:rsidRDefault="00AD522E">
      <w:pPr>
        <w:spacing w:line="240" w:lineRule="auto"/>
        <w:ind w:firstLine="720"/>
        <w:jc w:val="center"/>
      </w:pPr>
    </w:p>
    <w:p w:rsidR="00AD522E" w:rsidRDefault="00AD522E">
      <w:pPr>
        <w:spacing w:line="240" w:lineRule="auto"/>
        <w:ind w:firstLine="720"/>
        <w:jc w:val="center"/>
      </w:pPr>
    </w:p>
    <w:p w:rsidR="00AD522E" w:rsidRDefault="00AD522E">
      <w:pPr>
        <w:spacing w:line="240" w:lineRule="auto"/>
        <w:ind w:firstLine="720"/>
        <w:jc w:val="center"/>
        <w:sectPr w:rsidR="00AD522E">
          <w:footnotePr>
            <w:numFmt w:val="chicago"/>
          </w:footnotePr>
          <w:pgSz w:w="16840" w:h="11907" w:orient="landscape"/>
          <w:pgMar w:top="85" w:right="1134" w:bottom="113" w:left="1134" w:header="709" w:footer="709" w:gutter="0"/>
          <w:cols w:space="72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35"/>
        <w:gridCol w:w="7268"/>
      </w:tblGrid>
      <w:tr w:rsidR="00AD522E">
        <w:tc>
          <w:tcPr>
            <w:tcW w:w="7235" w:type="dxa"/>
          </w:tcPr>
          <w:p w:rsidR="00AD522E" w:rsidRDefault="0045114E">
            <w:pPr>
              <w:spacing w:after="120" w:line="240" w:lineRule="auto"/>
              <w:rPr>
                <w:rFonts w:ascii="PT Astra Serif" w:hAnsi="PT Astra Serif" w:cs="PT Astra Serif"/>
                <w:szCs w:val="20"/>
              </w:rPr>
            </w:pPr>
            <w:r>
              <w:lastRenderedPageBreak/>
              <w:br w:type="page" w:clear="all"/>
            </w:r>
          </w:p>
        </w:tc>
        <w:tc>
          <w:tcPr>
            <w:tcW w:w="7268" w:type="dxa"/>
          </w:tcPr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Cs/>
                <w:sz w:val="20"/>
                <w:szCs w:val="20"/>
              </w:rPr>
              <w:t xml:space="preserve">Приложение № 5 </w:t>
            </w:r>
          </w:p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eastAsia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Cs/>
                <w:sz w:val="20"/>
                <w:szCs w:val="20"/>
              </w:rPr>
              <w:t xml:space="preserve">к 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Порядку представления </w:t>
            </w:r>
            <w:r>
              <w:rPr>
                <w:sz w:val="20"/>
                <w:szCs w:val="20"/>
              </w:rPr>
              <w:t xml:space="preserve">и формам 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списка </w:t>
            </w:r>
            <w:proofErr w:type="gramStart"/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назначенных</w:t>
            </w:r>
            <w:proofErr w:type="gramEnd"/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 </w:t>
            </w:r>
          </w:p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наблюдателей при проведении выборов, референдумов</w:t>
            </w:r>
          </w:p>
          <w:p w:rsidR="00AD522E" w:rsidRDefault="0045114E">
            <w:pPr>
              <w:keepNext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(рекомендуемая форма)</w:t>
            </w:r>
          </w:p>
        </w:tc>
      </w:tr>
    </w:tbl>
    <w:p w:rsidR="00AD522E" w:rsidRDefault="0045114E">
      <w:pPr>
        <w:spacing w:line="264" w:lineRule="auto"/>
        <w:jc w:val="center"/>
        <w:rPr>
          <w:rFonts w:ascii="PT Astra Serif" w:hAnsi="PT Astra Serif" w:cs="PT Astra Serif"/>
          <w:sz w:val="24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AD522E" w:rsidRDefault="00AD522E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</w:rPr>
      </w:pPr>
      <w:proofErr w:type="gramStart"/>
      <w:r>
        <w:rPr>
          <w:rFonts w:ascii="PT Astra Serif" w:eastAsia="PT Astra Serif" w:hAnsi="PT Astra Serif" w:cs="PT Astra Serif"/>
          <w:b/>
          <w:sz w:val="24"/>
        </w:rPr>
        <w:t>назначенных</w:t>
      </w:r>
      <w:proofErr w:type="gramEnd"/>
      <w:r>
        <w:rPr>
          <w:rFonts w:ascii="PT Astra Serif" w:eastAsia="PT Astra Serif" w:hAnsi="PT Astra Serif" w:cs="PT Astra Serif"/>
          <w:b/>
          <w:sz w:val="24"/>
        </w:rPr>
        <w:t xml:space="preserve"> в участковую избирательную комиссию избирательного участка № ______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на выборах, назначенных </w:t>
      </w:r>
      <w:proofErr w:type="gramStart"/>
      <w:r>
        <w:rPr>
          <w:rFonts w:ascii="PT Astra Serif" w:eastAsia="PT Astra Serif" w:hAnsi="PT Astra Serif" w:cs="PT Astra Serif"/>
          <w:b/>
          <w:sz w:val="24"/>
          <w:szCs w:val="24"/>
        </w:rPr>
        <w:t>на</w:t>
      </w:r>
      <w:proofErr w:type="gramEnd"/>
    </w:p>
    <w:p w:rsidR="00AD522E" w:rsidRDefault="0045114E">
      <w:pPr>
        <w:spacing w:line="259" w:lineRule="auto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______________________________________________________________________________________________________________________________</w:t>
      </w:r>
    </w:p>
    <w:p w:rsidR="00AD522E" w:rsidRDefault="0045114E">
      <w:pPr>
        <w:spacing w:line="247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i/>
          <w:sz w:val="22"/>
          <w:szCs w:val="22"/>
        </w:rPr>
        <w:t>(дата голосования)</w:t>
      </w:r>
    </w:p>
    <w:p w:rsidR="00AD522E" w:rsidRDefault="00AD522E">
      <w:pPr>
        <w:jc w:val="center"/>
        <w:rPr>
          <w:rFonts w:ascii="PT Astra Serif" w:hAnsi="PT Astra Serif" w:cs="PT Astra Serif"/>
          <w:sz w:val="22"/>
          <w:szCs w:val="22"/>
        </w:rPr>
      </w:pPr>
    </w:p>
    <w:tbl>
      <w:tblPr>
        <w:tblStyle w:val="af6"/>
        <w:tblW w:w="14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702"/>
        <w:gridCol w:w="992"/>
        <w:gridCol w:w="2416"/>
        <w:gridCol w:w="1984"/>
        <w:gridCol w:w="1417"/>
        <w:gridCol w:w="1695"/>
        <w:gridCol w:w="1417"/>
        <w:gridCol w:w="2557"/>
      </w:tblGrid>
      <w:tr w:rsidR="00AD522E">
        <w:trPr>
          <w:trHeight w:val="97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Фамилия, имя,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 xml:space="preserve">отчество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Серия, номер 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и дата выдачи паспорта (документа, заменяющего паспорт гражданина Российской Федерации)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Адрес 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места жительства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Кем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назначен</w:t>
            </w:r>
            <w:proofErr w:type="gramEnd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осуществления наблюдения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Выявлены ли ограничения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, установленные законом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(да/нет),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указать, какие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 </w:t>
            </w:r>
          </w:p>
        </w:tc>
      </w:tr>
      <w:tr w:rsidR="00AD522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18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8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9</w:t>
            </w:r>
          </w:p>
        </w:tc>
      </w:tr>
      <w:tr w:rsidR="00AD522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AD522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AD522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AD522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ind w:firstLine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</w:tbl>
    <w:p w:rsidR="00AD522E" w:rsidRDefault="00AD522E">
      <w:pPr>
        <w:jc w:val="left"/>
        <w:rPr>
          <w:rFonts w:ascii="PT Astra Serif" w:eastAsia="PT Astra Serif" w:hAnsi="PT Astra Serif" w:cs="PT Astra Serif"/>
        </w:rPr>
      </w:pPr>
    </w:p>
    <w:p w:rsidR="00AD522E" w:rsidRDefault="00AD522E">
      <w:pPr>
        <w:pStyle w:val="af7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p w:rsidR="00AD522E" w:rsidRDefault="0045114E">
      <w:pPr>
        <w:jc w:val="left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________________________________________________________________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                                                ______________   /____________________</w:t>
      </w:r>
    </w:p>
    <w:p w:rsidR="00AD522E" w:rsidRDefault="0045114E">
      <w:pPr>
        <w:spacing w:line="199" w:lineRule="auto"/>
        <w:jc w:val="left"/>
        <w:rPr>
          <w:rFonts w:ascii="PT Astra Serif" w:eastAsia="PT Astra Serif" w:hAnsi="PT Astra Serif" w:cs="PT Astra Serif"/>
          <w:bCs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               (должность, наименование территориальной комиссии)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                                                                    (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>подпись</w:t>
      </w:r>
      <w:r>
        <w:rPr>
          <w:rFonts w:ascii="PT Astra Serif" w:eastAsia="PT Astra Serif" w:hAnsi="PT Astra Serif" w:cs="PT Astra Serif"/>
          <w:sz w:val="20"/>
          <w:szCs w:val="20"/>
        </w:rPr>
        <w:t>)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 (инициалы, фамилия)</w:t>
      </w:r>
    </w:p>
    <w:p w:rsidR="00AD522E" w:rsidRDefault="00AD522E">
      <w:pPr>
        <w:spacing w:line="199" w:lineRule="auto"/>
        <w:jc w:val="left"/>
        <w:rPr>
          <w:rFonts w:ascii="PT Astra Serif" w:eastAsia="PT Astra Serif" w:hAnsi="PT Astra Serif" w:cs="PT Astra Serif"/>
          <w:bCs/>
          <w:i/>
          <w:sz w:val="22"/>
          <w:szCs w:val="22"/>
        </w:rPr>
      </w:pPr>
    </w:p>
    <w:p w:rsidR="00AD522E" w:rsidRDefault="00AD522E">
      <w:pPr>
        <w:jc w:val="left"/>
        <w:rPr>
          <w:rFonts w:ascii="PT Astra Serif" w:eastAsia="PT Astra Serif" w:hAnsi="PT Astra Serif" w:cs="PT Astra Serif"/>
        </w:rPr>
      </w:pPr>
    </w:p>
    <w:p w:rsidR="00AD522E" w:rsidRDefault="00AD522E">
      <w:pPr>
        <w:pStyle w:val="14-15"/>
        <w:spacing w:line="240" w:lineRule="auto"/>
        <w:rPr>
          <w:sz w:val="24"/>
          <w:szCs w:val="24"/>
        </w:rPr>
        <w:sectPr w:rsidR="00AD522E">
          <w:footnotePr>
            <w:numFmt w:val="chicago"/>
          </w:footnotePr>
          <w:pgSz w:w="16840" w:h="11907" w:orient="landscape"/>
          <w:pgMar w:top="85" w:right="1134" w:bottom="113" w:left="1134" w:header="709" w:footer="709" w:gutter="0"/>
          <w:cols w:space="72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35"/>
        <w:gridCol w:w="7268"/>
      </w:tblGrid>
      <w:tr w:rsidR="00AD522E">
        <w:tc>
          <w:tcPr>
            <w:tcW w:w="7235" w:type="dxa"/>
          </w:tcPr>
          <w:p w:rsidR="00AD522E" w:rsidRDefault="00AD522E">
            <w:pPr>
              <w:spacing w:after="120" w:line="240" w:lineRule="auto"/>
              <w:rPr>
                <w:rFonts w:ascii="PT Astra Serif" w:hAnsi="PT Astra Serif" w:cs="PT Astra Serif"/>
                <w:szCs w:val="20"/>
              </w:rPr>
            </w:pPr>
          </w:p>
        </w:tc>
        <w:tc>
          <w:tcPr>
            <w:tcW w:w="7268" w:type="dxa"/>
          </w:tcPr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Cs/>
                <w:sz w:val="20"/>
                <w:szCs w:val="20"/>
              </w:rPr>
              <w:t xml:space="preserve">Приложение № 6 </w:t>
            </w:r>
          </w:p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eastAsia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Cs/>
                <w:sz w:val="20"/>
                <w:szCs w:val="20"/>
              </w:rPr>
              <w:t xml:space="preserve">к 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Порядку представления </w:t>
            </w:r>
            <w:r>
              <w:rPr>
                <w:sz w:val="20"/>
                <w:szCs w:val="20"/>
              </w:rPr>
              <w:t xml:space="preserve">и формам 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списка </w:t>
            </w:r>
            <w:proofErr w:type="gramStart"/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назначенных</w:t>
            </w:r>
            <w:proofErr w:type="gramEnd"/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 </w:t>
            </w:r>
          </w:p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наблюдателей при проведении выборов, референдумов</w:t>
            </w:r>
          </w:p>
          <w:p w:rsidR="00AD522E" w:rsidRDefault="0045114E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(рекомендуемая форма)</w:t>
            </w:r>
          </w:p>
        </w:tc>
      </w:tr>
    </w:tbl>
    <w:p w:rsidR="00AD522E" w:rsidRDefault="00AD522E">
      <w:pPr>
        <w:pStyle w:val="14-15"/>
        <w:tabs>
          <w:tab w:val="left" w:pos="1276"/>
        </w:tabs>
        <w:spacing w:line="240" w:lineRule="auto"/>
        <w:ind w:left="360" w:firstLine="0"/>
        <w:rPr>
          <w:color w:val="0D0D0D" w:themeColor="text1" w:themeTint="F2"/>
        </w:rPr>
      </w:pPr>
    </w:p>
    <w:p w:rsidR="00AD522E" w:rsidRDefault="0045114E">
      <w:pPr>
        <w:spacing w:line="264" w:lineRule="auto"/>
        <w:jc w:val="center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AD522E" w:rsidRDefault="00AD522E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</w:rPr>
      </w:pP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</w:rPr>
      </w:pPr>
      <w:proofErr w:type="gramStart"/>
      <w:r>
        <w:rPr>
          <w:rFonts w:ascii="PT Astra Serif" w:eastAsia="PT Astra Serif" w:hAnsi="PT Astra Serif" w:cs="PT Astra Serif"/>
          <w:b/>
          <w:sz w:val="24"/>
        </w:rPr>
        <w:t>назначенных</w:t>
      </w:r>
      <w:proofErr w:type="gramEnd"/>
      <w:r>
        <w:rPr>
          <w:rFonts w:ascii="PT Astra Serif" w:eastAsia="PT Astra Serif" w:hAnsi="PT Astra Serif" w:cs="PT Astra Serif"/>
          <w:b/>
          <w:sz w:val="24"/>
        </w:rPr>
        <w:t xml:space="preserve"> в участковую комиссию референдума участка референдума № _____</w:t>
      </w:r>
      <w:r>
        <w:rPr>
          <w:rFonts w:ascii="PT Astra Serif" w:eastAsia="PT Astra Serif" w:hAnsi="PT Astra Serif" w:cs="PT Astra Serif"/>
          <w:b/>
          <w:sz w:val="24"/>
        </w:rPr>
        <w:t>_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на референдуме, назначенном </w:t>
      </w:r>
      <w:proofErr w:type="gramStart"/>
      <w:r>
        <w:rPr>
          <w:rFonts w:ascii="PT Astra Serif" w:eastAsia="PT Astra Serif" w:hAnsi="PT Astra Serif" w:cs="PT Astra Serif"/>
          <w:b/>
          <w:sz w:val="24"/>
          <w:szCs w:val="24"/>
        </w:rPr>
        <w:t>на</w:t>
      </w:r>
      <w:proofErr w:type="gramEnd"/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 </w:t>
      </w:r>
    </w:p>
    <w:p w:rsidR="00AD522E" w:rsidRDefault="00AD522E">
      <w:pPr>
        <w:spacing w:line="264" w:lineRule="auto"/>
        <w:jc w:val="center"/>
        <w:rPr>
          <w:rFonts w:ascii="PT Astra Serif" w:hAnsi="PT Astra Serif" w:cs="PT Astra Serif"/>
          <w:sz w:val="16"/>
          <w:szCs w:val="16"/>
        </w:rPr>
      </w:pP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______________________________________________________________________________________________________________________________</w:t>
      </w:r>
    </w:p>
    <w:p w:rsidR="00AD522E" w:rsidRDefault="0045114E">
      <w:pPr>
        <w:spacing w:line="264" w:lineRule="auto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eastAsia="PT Astra Serif" w:hAnsi="PT Astra Serif" w:cs="PT Astra Serif"/>
          <w:bCs/>
          <w:i/>
          <w:sz w:val="22"/>
          <w:szCs w:val="22"/>
        </w:rPr>
        <w:t>(дата голосования)</w:t>
      </w:r>
    </w:p>
    <w:p w:rsidR="00AD522E" w:rsidRDefault="00AD522E">
      <w:pPr>
        <w:spacing w:after="120" w:line="192" w:lineRule="auto"/>
        <w:jc w:val="center"/>
        <w:rPr>
          <w:rFonts w:ascii="PT Astra Serif" w:hAnsi="PT Astra Serif" w:cs="PT Astra Serif"/>
          <w:i/>
          <w:sz w:val="22"/>
          <w:szCs w:val="22"/>
        </w:rPr>
      </w:pPr>
    </w:p>
    <w:tbl>
      <w:tblPr>
        <w:tblStyle w:val="af6"/>
        <w:tblW w:w="14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992"/>
        <w:gridCol w:w="2558"/>
        <w:gridCol w:w="1984"/>
        <w:gridCol w:w="1417"/>
        <w:gridCol w:w="1554"/>
        <w:gridCol w:w="1417"/>
        <w:gridCol w:w="2691"/>
      </w:tblGrid>
      <w:tr w:rsidR="00AD522E">
        <w:trPr>
          <w:trHeight w:val="97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Фамилия, имя,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 xml:space="preserve">отчество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Серия, номер 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и дата выдачи паспорта (документа, заменяющего паспорт гражданина Российской Федерации)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Адрес 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места жительства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Кем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назначен</w:t>
            </w:r>
            <w:proofErr w:type="gramEnd"/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осуществления наблюдения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22E" w:rsidRDefault="0045114E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Выявлены ли ограничения, установленные законом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(да/нет),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указать, какие</w:t>
            </w:r>
            <w:r>
              <w:rPr>
                <w:rFonts w:ascii="PT Astra Serif" w:eastAsia="PT Astra Serif" w:hAnsi="PT Astra Serif" w:cs="PT Astra Serif"/>
              </w:rPr>
              <w:t xml:space="preserve"> </w:t>
            </w:r>
          </w:p>
        </w:tc>
      </w:tr>
      <w:tr w:rsidR="00AD522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8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9</w:t>
            </w:r>
          </w:p>
        </w:tc>
      </w:tr>
      <w:tr w:rsidR="00AD522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AD522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AD522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AD522E">
        <w:trPr>
          <w:trHeight w:val="30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45114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D522E" w:rsidRDefault="00AD522E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</w:tbl>
    <w:p w:rsidR="00AD522E" w:rsidRDefault="00AD522E">
      <w:pPr>
        <w:pStyle w:val="af7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p w:rsidR="00AD522E" w:rsidRDefault="00AD522E">
      <w:pPr>
        <w:pStyle w:val="af7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p w:rsidR="00AD522E" w:rsidRDefault="00AD522E">
      <w:pPr>
        <w:pStyle w:val="af7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p w:rsidR="00AD522E" w:rsidRDefault="0045114E">
      <w:pPr>
        <w:jc w:val="left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20"/>
        </w:rPr>
        <w:t>________________________________________________________________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                                                ______________   /____________________</w:t>
      </w:r>
    </w:p>
    <w:p w:rsidR="00AD522E" w:rsidRDefault="0045114E">
      <w:pPr>
        <w:spacing w:line="199" w:lineRule="auto"/>
        <w:jc w:val="left"/>
        <w:rPr>
          <w:rFonts w:ascii="PT Astra Serif" w:eastAsia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               (должность, наименование территориальной комиссии)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                                                                    (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>подпись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)           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 (инициалы, фамилия)</w:t>
      </w:r>
    </w:p>
    <w:p w:rsidR="00AD522E" w:rsidRDefault="00AD522E">
      <w:pPr>
        <w:spacing w:line="199" w:lineRule="auto"/>
        <w:jc w:val="left"/>
        <w:rPr>
          <w:rFonts w:ascii="PT Astra Serif" w:eastAsia="PT Astra Serif" w:hAnsi="PT Astra Serif" w:cs="PT Astra Serif"/>
          <w:bCs/>
          <w:i/>
          <w:sz w:val="22"/>
          <w:szCs w:val="22"/>
        </w:rPr>
      </w:pPr>
    </w:p>
    <w:p w:rsidR="00AD522E" w:rsidRDefault="00AD522E">
      <w:pPr>
        <w:pStyle w:val="af7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sectPr w:rsidR="00AD522E">
      <w:footnotePr>
        <w:numFmt w:val="chicago"/>
      </w:footnotePr>
      <w:pgSz w:w="16840" w:h="11907" w:orient="landscape"/>
      <w:pgMar w:top="85" w:right="1134" w:bottom="113" w:left="1134" w:header="454" w:footer="36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14E" w:rsidRDefault="0045114E">
      <w:pPr>
        <w:spacing w:line="240" w:lineRule="auto"/>
      </w:pPr>
      <w:r>
        <w:separator/>
      </w:r>
    </w:p>
  </w:endnote>
  <w:endnote w:type="continuationSeparator" w:id="0">
    <w:p w:rsidR="0045114E" w:rsidRDefault="004511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22E" w:rsidRDefault="0045114E">
    <w:pPr>
      <w:pStyle w:val="af1"/>
      <w:ind w:firstLine="0"/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a0305005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22E" w:rsidRDefault="0045114E">
    <w:pPr>
      <w:pStyle w:val="af1"/>
      <w:ind w:firstLine="0"/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a0305005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14E" w:rsidRDefault="0045114E">
      <w:pPr>
        <w:spacing w:line="240" w:lineRule="auto"/>
      </w:pPr>
      <w:r>
        <w:separator/>
      </w:r>
    </w:p>
  </w:footnote>
  <w:footnote w:type="continuationSeparator" w:id="0">
    <w:p w:rsidR="0045114E" w:rsidRDefault="0045114E">
      <w:pPr>
        <w:spacing w:line="240" w:lineRule="auto"/>
      </w:pPr>
      <w:r>
        <w:continuationSeparator/>
      </w:r>
    </w:p>
  </w:footnote>
  <w:footnote w:id="1">
    <w:p w:rsidR="00AD522E" w:rsidRDefault="0045114E">
      <w:pPr>
        <w:pStyle w:val="af7"/>
        <w:spacing w:line="120" w:lineRule="auto"/>
        <w:ind w:left="709" w:firstLine="0"/>
        <w:jc w:val="left"/>
        <w:rPr>
          <w:rFonts w:ascii="PT Astra Serif" w:hAnsi="PT Astra Serif" w:cs="PT Astra Serif"/>
          <w:sz w:val="22"/>
          <w:szCs w:val="22"/>
        </w:rPr>
      </w:pPr>
      <w:r>
        <w:rPr>
          <w:rStyle w:val="af9"/>
          <w:rFonts w:ascii="PT Astra Serif" w:eastAsia="PT Astra Serif" w:hAnsi="PT Astra Serif" w:cs="PT Astra Serif"/>
        </w:rPr>
        <w:t>*</w:t>
      </w:r>
      <w:r>
        <w:rPr>
          <w:rFonts w:ascii="PT Astra Serif" w:eastAsia="PT Astra Serif" w:hAnsi="PT Astra Serif" w:cs="PT Astra Serif"/>
        </w:rPr>
        <w:t xml:space="preserve">Контактный телефон указывается по желанию. </w:t>
      </w:r>
    </w:p>
    <w:p w:rsidR="00AD522E" w:rsidRDefault="0045114E">
      <w:pPr>
        <w:spacing w:line="240" w:lineRule="auto"/>
        <w:ind w:left="709" w:firstLine="0"/>
        <w:jc w:val="lef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  <w:sz w:val="20"/>
          <w:szCs w:val="20"/>
        </w:rPr>
        <w:t>Список назначенны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х наблюдателей 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подготовлен с использованием СПИ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ЦИК России.</w:t>
      </w:r>
    </w:p>
  </w:footnote>
  <w:footnote w:id="2">
    <w:p w:rsidR="00AD522E" w:rsidRDefault="0045114E">
      <w:pPr>
        <w:pStyle w:val="af7"/>
        <w:spacing w:line="120" w:lineRule="auto"/>
        <w:ind w:firstLine="709"/>
        <w:rPr>
          <w:rFonts w:ascii="PT Astra Serif" w:hAnsi="PT Astra Serif" w:cs="PT Astra Serif"/>
          <w:sz w:val="22"/>
          <w:szCs w:val="22"/>
        </w:rPr>
      </w:pPr>
      <w:r>
        <w:rPr>
          <w:rStyle w:val="af9"/>
          <w:rFonts w:ascii="PT Astra Serif" w:eastAsia="PT Astra Serif" w:hAnsi="PT Astra Serif" w:cs="PT Astra Serif"/>
        </w:rPr>
        <w:t>*</w:t>
      </w:r>
      <w:r>
        <w:rPr>
          <w:rFonts w:ascii="PT Astra Serif" w:eastAsia="PT Astra Serif" w:hAnsi="PT Astra Serif" w:cs="PT Astra Serif"/>
        </w:rPr>
        <w:t xml:space="preserve"> Контактный телефон указывается по желанию.</w:t>
      </w:r>
    </w:p>
    <w:p w:rsidR="00AD522E" w:rsidRDefault="0045114E">
      <w:pPr>
        <w:pStyle w:val="af7"/>
        <w:ind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Список назначенных наблюдателей </w:t>
      </w:r>
      <w:proofErr w:type="gramStart"/>
      <w:r>
        <w:rPr>
          <w:rFonts w:ascii="PT Astra Serif" w:eastAsia="PT Astra Serif" w:hAnsi="PT Astra Serif" w:cs="PT Astra Serif"/>
        </w:rPr>
        <w:t>подготовлен с использованием СПИ</w:t>
      </w:r>
      <w:proofErr w:type="gramEnd"/>
      <w:r>
        <w:rPr>
          <w:rFonts w:ascii="PT Astra Serif" w:eastAsia="PT Astra Serif" w:hAnsi="PT Astra Serif" w:cs="PT Astra Serif"/>
        </w:rPr>
        <w:t xml:space="preserve"> ЦИК России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22E" w:rsidRDefault="0045114E">
    <w:pPr>
      <w:pStyle w:val="af"/>
      <w:ind w:firstLine="0"/>
      <w:jc w:val="center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="00404401" w:rsidRPr="00404401">
      <w:rPr>
        <w:rFonts w:ascii="PT Astra Serif" w:eastAsia="PT Astra Serif" w:hAnsi="PT Astra Serif" w:cs="PT Astra Serif"/>
        <w:noProof/>
        <w:sz w:val="24"/>
        <w:szCs w:val="24"/>
      </w:rPr>
      <w:t>9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22E" w:rsidRDefault="00AD522E">
    <w:pPr>
      <w:pStyle w:val="af"/>
      <w:jc w:val="cent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22E" w:rsidRDefault="00AD522E">
    <w:pPr>
      <w:pStyle w:val="af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C0DE6"/>
    <w:multiLevelType w:val="hybridMultilevel"/>
    <w:tmpl w:val="BBB22F24"/>
    <w:lvl w:ilvl="0" w:tplc="C08672A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4148F6B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518CCA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0699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5AA2C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2288E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82A23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49685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D8C9D9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1B7B6DA4"/>
    <w:multiLevelType w:val="multilevel"/>
    <w:tmpl w:val="20689A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C355EB7"/>
    <w:multiLevelType w:val="hybridMultilevel"/>
    <w:tmpl w:val="DECCBFB6"/>
    <w:lvl w:ilvl="0" w:tplc="42AC29C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89F4E28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71CE71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C0C778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198AB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12841C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6A8DD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44E5D1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21ADAF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1DC0784C"/>
    <w:multiLevelType w:val="multilevel"/>
    <w:tmpl w:val="11B0DC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505365"/>
    <w:multiLevelType w:val="hybridMultilevel"/>
    <w:tmpl w:val="043A744E"/>
    <w:lvl w:ilvl="0" w:tplc="76E236F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23C6A6F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BD0E2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952C1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87C8FB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8F0079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9FC3C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E50F4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AFAB7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30AD218C"/>
    <w:multiLevelType w:val="hybridMultilevel"/>
    <w:tmpl w:val="4E64AFCA"/>
    <w:lvl w:ilvl="0" w:tplc="6574A69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370CDD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93048E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C649E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1CEB32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EB867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DF485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02800E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CFA173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31572218"/>
    <w:multiLevelType w:val="hybridMultilevel"/>
    <w:tmpl w:val="71089CAC"/>
    <w:lvl w:ilvl="0" w:tplc="F93AE9EE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EB388A8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242E89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99853D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7CCD4D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82AEBB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9600E9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DB2DA3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AFC8FE4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7">
    <w:nsid w:val="346C494F"/>
    <w:multiLevelType w:val="hybridMultilevel"/>
    <w:tmpl w:val="3BAED86A"/>
    <w:lvl w:ilvl="0" w:tplc="023056B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CF10438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8028CC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31CDD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F4CFC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EDEB26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DF80F0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6AC572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86613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38414231"/>
    <w:multiLevelType w:val="multilevel"/>
    <w:tmpl w:val="46F6C8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EF744C1"/>
    <w:multiLevelType w:val="hybridMultilevel"/>
    <w:tmpl w:val="B188584C"/>
    <w:lvl w:ilvl="0" w:tplc="BB2E52F2">
      <w:start w:val="1"/>
      <w:numFmt w:val="bullet"/>
      <w:lvlText w:val="–"/>
      <w:lvlJc w:val="left"/>
      <w:pPr>
        <w:ind w:left="1276" w:hanging="360"/>
      </w:pPr>
      <w:rPr>
        <w:rFonts w:ascii="Liberation Sans" w:eastAsia="Liberation Sans" w:hAnsi="Liberation Sans" w:cs="Liberation Sans" w:hint="default"/>
      </w:rPr>
    </w:lvl>
    <w:lvl w:ilvl="1" w:tplc="A4A27C2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C9204F1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145C8A3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87FE8B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5610154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38F0DA9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582E75E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6C34707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>
    <w:nsid w:val="43E14F91"/>
    <w:multiLevelType w:val="hybridMultilevel"/>
    <w:tmpl w:val="5120CB26"/>
    <w:lvl w:ilvl="0" w:tplc="EDA0B280">
      <w:start w:val="1"/>
      <w:numFmt w:val="bullet"/>
      <w:lvlText w:val="–"/>
      <w:lvlJc w:val="left"/>
      <w:pPr>
        <w:ind w:left="1418" w:hanging="360"/>
      </w:pPr>
      <w:rPr>
        <w:rFonts w:ascii="Liberation Sans" w:eastAsia="Liberation Sans" w:hAnsi="Liberation Sans" w:cs="Liberation Sans" w:hint="default"/>
      </w:rPr>
    </w:lvl>
    <w:lvl w:ilvl="1" w:tplc="845C311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8C80B4B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8DF67A2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9A02E1F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260574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9C8C248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329E1FD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545CB6D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1">
    <w:nsid w:val="4D7E20D6"/>
    <w:multiLevelType w:val="multilevel"/>
    <w:tmpl w:val="1C3EB9B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02705E"/>
    <w:multiLevelType w:val="hybridMultilevel"/>
    <w:tmpl w:val="2BE68844"/>
    <w:lvl w:ilvl="0" w:tplc="F9828AAA">
      <w:start w:val="1"/>
      <w:numFmt w:val="bullet"/>
      <w:lvlText w:val="–"/>
      <w:lvlJc w:val="left"/>
      <w:pPr>
        <w:ind w:left="1984" w:hanging="360"/>
      </w:pPr>
      <w:rPr>
        <w:rFonts w:ascii="Liberation Sans" w:eastAsia="Liberation Sans" w:hAnsi="Liberation Sans" w:cs="Liberation Sans" w:hint="default"/>
      </w:rPr>
    </w:lvl>
    <w:lvl w:ilvl="1" w:tplc="06D2ECCC">
      <w:start w:val="1"/>
      <w:numFmt w:val="bullet"/>
      <w:lvlText w:val="o"/>
      <w:lvlJc w:val="left"/>
      <w:pPr>
        <w:ind w:left="2704" w:hanging="360"/>
      </w:pPr>
      <w:rPr>
        <w:rFonts w:ascii="Courier New" w:eastAsia="Courier New" w:hAnsi="Courier New" w:cs="Courier New" w:hint="default"/>
      </w:rPr>
    </w:lvl>
    <w:lvl w:ilvl="2" w:tplc="CEBC9614">
      <w:start w:val="1"/>
      <w:numFmt w:val="bullet"/>
      <w:lvlText w:val="§"/>
      <w:lvlJc w:val="left"/>
      <w:pPr>
        <w:ind w:left="3424" w:hanging="360"/>
      </w:pPr>
      <w:rPr>
        <w:rFonts w:ascii="Wingdings" w:eastAsia="Wingdings" w:hAnsi="Wingdings" w:cs="Wingdings" w:hint="default"/>
      </w:rPr>
    </w:lvl>
    <w:lvl w:ilvl="3" w:tplc="1238501E">
      <w:start w:val="1"/>
      <w:numFmt w:val="bullet"/>
      <w:lvlText w:val="·"/>
      <w:lvlJc w:val="left"/>
      <w:pPr>
        <w:ind w:left="4144" w:hanging="360"/>
      </w:pPr>
      <w:rPr>
        <w:rFonts w:ascii="Symbol" w:eastAsia="Symbol" w:hAnsi="Symbol" w:cs="Symbol" w:hint="default"/>
      </w:rPr>
    </w:lvl>
    <w:lvl w:ilvl="4" w:tplc="E73A5AA6">
      <w:start w:val="1"/>
      <w:numFmt w:val="bullet"/>
      <w:lvlText w:val="o"/>
      <w:lvlJc w:val="left"/>
      <w:pPr>
        <w:ind w:left="4864" w:hanging="360"/>
      </w:pPr>
      <w:rPr>
        <w:rFonts w:ascii="Courier New" w:eastAsia="Courier New" w:hAnsi="Courier New" w:cs="Courier New" w:hint="default"/>
      </w:rPr>
    </w:lvl>
    <w:lvl w:ilvl="5" w:tplc="0840F004">
      <w:start w:val="1"/>
      <w:numFmt w:val="bullet"/>
      <w:lvlText w:val="§"/>
      <w:lvlJc w:val="left"/>
      <w:pPr>
        <w:ind w:left="5584" w:hanging="360"/>
      </w:pPr>
      <w:rPr>
        <w:rFonts w:ascii="Wingdings" w:eastAsia="Wingdings" w:hAnsi="Wingdings" w:cs="Wingdings" w:hint="default"/>
      </w:rPr>
    </w:lvl>
    <w:lvl w:ilvl="6" w:tplc="4928E660">
      <w:start w:val="1"/>
      <w:numFmt w:val="bullet"/>
      <w:lvlText w:val="·"/>
      <w:lvlJc w:val="left"/>
      <w:pPr>
        <w:ind w:left="6304" w:hanging="360"/>
      </w:pPr>
      <w:rPr>
        <w:rFonts w:ascii="Symbol" w:eastAsia="Symbol" w:hAnsi="Symbol" w:cs="Symbol" w:hint="default"/>
      </w:rPr>
    </w:lvl>
    <w:lvl w:ilvl="7" w:tplc="873A5F4A">
      <w:start w:val="1"/>
      <w:numFmt w:val="bullet"/>
      <w:lvlText w:val="o"/>
      <w:lvlJc w:val="left"/>
      <w:pPr>
        <w:ind w:left="7024" w:hanging="360"/>
      </w:pPr>
      <w:rPr>
        <w:rFonts w:ascii="Courier New" w:eastAsia="Courier New" w:hAnsi="Courier New" w:cs="Courier New" w:hint="default"/>
      </w:rPr>
    </w:lvl>
    <w:lvl w:ilvl="8" w:tplc="317A93C4">
      <w:start w:val="1"/>
      <w:numFmt w:val="bullet"/>
      <w:lvlText w:val="§"/>
      <w:lvlJc w:val="left"/>
      <w:pPr>
        <w:ind w:left="7744" w:hanging="360"/>
      </w:pPr>
      <w:rPr>
        <w:rFonts w:ascii="Wingdings" w:eastAsia="Wingdings" w:hAnsi="Wingdings" w:cs="Wingdings" w:hint="default"/>
      </w:rPr>
    </w:lvl>
  </w:abstractNum>
  <w:abstractNum w:abstractNumId="13">
    <w:nsid w:val="56AF50DD"/>
    <w:multiLevelType w:val="multilevel"/>
    <w:tmpl w:val="619ADC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9206403"/>
    <w:multiLevelType w:val="multilevel"/>
    <w:tmpl w:val="ED5EAE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95810B6"/>
    <w:multiLevelType w:val="multilevel"/>
    <w:tmpl w:val="D54C43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AAC1C58"/>
    <w:multiLevelType w:val="multilevel"/>
    <w:tmpl w:val="B60A536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7">
    <w:nsid w:val="6AF742B6"/>
    <w:multiLevelType w:val="multilevel"/>
    <w:tmpl w:val="219E03F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847189"/>
    <w:multiLevelType w:val="multilevel"/>
    <w:tmpl w:val="50902D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F59089C"/>
    <w:multiLevelType w:val="hybridMultilevel"/>
    <w:tmpl w:val="0A5CEE26"/>
    <w:lvl w:ilvl="0" w:tplc="E352775A">
      <w:start w:val="1"/>
      <w:numFmt w:val="decimal"/>
      <w:lvlText w:val="%1."/>
      <w:lvlJc w:val="left"/>
      <w:pPr>
        <w:ind w:left="1418" w:hanging="360"/>
      </w:pPr>
    </w:lvl>
    <w:lvl w:ilvl="1" w:tplc="1FC4E77E">
      <w:start w:val="1"/>
      <w:numFmt w:val="lowerLetter"/>
      <w:lvlText w:val="%2."/>
      <w:lvlJc w:val="left"/>
      <w:pPr>
        <w:ind w:left="2138" w:hanging="360"/>
      </w:pPr>
    </w:lvl>
    <w:lvl w:ilvl="2" w:tplc="7A2C6A72">
      <w:start w:val="1"/>
      <w:numFmt w:val="lowerRoman"/>
      <w:lvlText w:val="%3."/>
      <w:lvlJc w:val="right"/>
      <w:pPr>
        <w:ind w:left="2858" w:hanging="180"/>
      </w:pPr>
    </w:lvl>
    <w:lvl w:ilvl="3" w:tplc="F33E4D2A">
      <w:start w:val="1"/>
      <w:numFmt w:val="decimal"/>
      <w:lvlText w:val="%4."/>
      <w:lvlJc w:val="left"/>
      <w:pPr>
        <w:ind w:left="3578" w:hanging="360"/>
      </w:pPr>
    </w:lvl>
    <w:lvl w:ilvl="4" w:tplc="993ADA96">
      <w:start w:val="1"/>
      <w:numFmt w:val="lowerLetter"/>
      <w:lvlText w:val="%5."/>
      <w:lvlJc w:val="left"/>
      <w:pPr>
        <w:ind w:left="4298" w:hanging="360"/>
      </w:pPr>
    </w:lvl>
    <w:lvl w:ilvl="5" w:tplc="48BCB392">
      <w:start w:val="1"/>
      <w:numFmt w:val="lowerRoman"/>
      <w:lvlText w:val="%6."/>
      <w:lvlJc w:val="right"/>
      <w:pPr>
        <w:ind w:left="5018" w:hanging="180"/>
      </w:pPr>
    </w:lvl>
    <w:lvl w:ilvl="6" w:tplc="6CB4D310">
      <w:start w:val="1"/>
      <w:numFmt w:val="decimal"/>
      <w:lvlText w:val="%7."/>
      <w:lvlJc w:val="left"/>
      <w:pPr>
        <w:ind w:left="5738" w:hanging="360"/>
      </w:pPr>
    </w:lvl>
    <w:lvl w:ilvl="7" w:tplc="CCEC0ED6">
      <w:start w:val="1"/>
      <w:numFmt w:val="lowerLetter"/>
      <w:lvlText w:val="%8."/>
      <w:lvlJc w:val="left"/>
      <w:pPr>
        <w:ind w:left="6458" w:hanging="360"/>
      </w:pPr>
    </w:lvl>
    <w:lvl w:ilvl="8" w:tplc="8F345F58">
      <w:start w:val="1"/>
      <w:numFmt w:val="lowerRoman"/>
      <w:lvlText w:val="%9."/>
      <w:lvlJc w:val="right"/>
      <w:pPr>
        <w:ind w:left="7178" w:hanging="180"/>
      </w:pPr>
    </w:lvl>
  </w:abstractNum>
  <w:abstractNum w:abstractNumId="20">
    <w:nsid w:val="6FC10923"/>
    <w:multiLevelType w:val="hybridMultilevel"/>
    <w:tmpl w:val="8BAA694C"/>
    <w:lvl w:ilvl="0" w:tplc="14902A28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8BD27A3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E2AAE2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A86DD7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638CBF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3D6310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55C165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94E27E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2BA823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0315D74"/>
    <w:multiLevelType w:val="hybridMultilevel"/>
    <w:tmpl w:val="DB5617FC"/>
    <w:lvl w:ilvl="0" w:tplc="89CA928E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FE5011B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C94E5D1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8FA2C79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A844AB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CDC482E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C6052F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908CAD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08B8D84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2">
    <w:nsid w:val="7139699F"/>
    <w:multiLevelType w:val="multilevel"/>
    <w:tmpl w:val="E2BA74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46F21AC"/>
    <w:multiLevelType w:val="multilevel"/>
    <w:tmpl w:val="EFC871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6C66ED6"/>
    <w:multiLevelType w:val="hybridMultilevel"/>
    <w:tmpl w:val="988E00C2"/>
    <w:lvl w:ilvl="0" w:tplc="63BEEC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0D0A1F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1C62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449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1A334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1108AA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C6A300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154DBB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1523CA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B067629"/>
    <w:multiLevelType w:val="hybridMultilevel"/>
    <w:tmpl w:val="AA4E2408"/>
    <w:lvl w:ilvl="0" w:tplc="D0B2F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3A1F16">
      <w:start w:val="1"/>
      <w:numFmt w:val="lowerLetter"/>
      <w:lvlText w:val="%2."/>
      <w:lvlJc w:val="left"/>
      <w:pPr>
        <w:ind w:left="1440" w:hanging="360"/>
      </w:pPr>
    </w:lvl>
    <w:lvl w:ilvl="2" w:tplc="1496386E">
      <w:start w:val="1"/>
      <w:numFmt w:val="lowerRoman"/>
      <w:lvlText w:val="%3."/>
      <w:lvlJc w:val="right"/>
      <w:pPr>
        <w:ind w:left="2160" w:hanging="180"/>
      </w:pPr>
    </w:lvl>
    <w:lvl w:ilvl="3" w:tplc="66D8EC14">
      <w:start w:val="1"/>
      <w:numFmt w:val="decimal"/>
      <w:lvlText w:val="%4."/>
      <w:lvlJc w:val="left"/>
      <w:pPr>
        <w:ind w:left="2880" w:hanging="360"/>
      </w:pPr>
    </w:lvl>
    <w:lvl w:ilvl="4" w:tplc="842E7BC4">
      <w:start w:val="1"/>
      <w:numFmt w:val="lowerLetter"/>
      <w:lvlText w:val="%5."/>
      <w:lvlJc w:val="left"/>
      <w:pPr>
        <w:ind w:left="3600" w:hanging="360"/>
      </w:pPr>
    </w:lvl>
    <w:lvl w:ilvl="5" w:tplc="8814DF26">
      <w:start w:val="1"/>
      <w:numFmt w:val="lowerRoman"/>
      <w:lvlText w:val="%6."/>
      <w:lvlJc w:val="right"/>
      <w:pPr>
        <w:ind w:left="4320" w:hanging="180"/>
      </w:pPr>
    </w:lvl>
    <w:lvl w:ilvl="6" w:tplc="4AB2043E">
      <w:start w:val="1"/>
      <w:numFmt w:val="decimal"/>
      <w:lvlText w:val="%7."/>
      <w:lvlJc w:val="left"/>
      <w:pPr>
        <w:ind w:left="5040" w:hanging="360"/>
      </w:pPr>
    </w:lvl>
    <w:lvl w:ilvl="7" w:tplc="250EFE6E">
      <w:start w:val="1"/>
      <w:numFmt w:val="lowerLetter"/>
      <w:lvlText w:val="%8."/>
      <w:lvlJc w:val="left"/>
      <w:pPr>
        <w:ind w:left="5760" w:hanging="360"/>
      </w:pPr>
    </w:lvl>
    <w:lvl w:ilvl="8" w:tplc="62E697CC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9F43F8"/>
    <w:multiLevelType w:val="hybridMultilevel"/>
    <w:tmpl w:val="9D705986"/>
    <w:lvl w:ilvl="0" w:tplc="F14EFCD2">
      <w:start w:val="1"/>
      <w:numFmt w:val="bullet"/>
      <w:lvlText w:val="–"/>
      <w:lvlJc w:val="left"/>
      <w:pPr>
        <w:ind w:left="1418" w:hanging="360"/>
      </w:pPr>
      <w:rPr>
        <w:rFonts w:ascii="Liberation Sans" w:eastAsia="Liberation Sans" w:hAnsi="Liberation Sans" w:cs="Liberation Sans" w:hint="default"/>
      </w:rPr>
    </w:lvl>
    <w:lvl w:ilvl="1" w:tplc="9B2431D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018CF4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B0EE51F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DC46C8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FCE20F2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A2C0E9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32BEFAD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050A88D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20"/>
  </w:num>
  <w:num w:numId="2">
    <w:abstractNumId w:val="24"/>
  </w:num>
  <w:num w:numId="3">
    <w:abstractNumId w:val="16"/>
  </w:num>
  <w:num w:numId="4">
    <w:abstractNumId w:val="25"/>
  </w:num>
  <w:num w:numId="5">
    <w:abstractNumId w:val="22"/>
  </w:num>
  <w:num w:numId="6">
    <w:abstractNumId w:val="11"/>
  </w:num>
  <w:num w:numId="7">
    <w:abstractNumId w:val="18"/>
  </w:num>
  <w:num w:numId="8">
    <w:abstractNumId w:val="8"/>
  </w:num>
  <w:num w:numId="9">
    <w:abstractNumId w:val="15"/>
  </w:num>
  <w:num w:numId="10">
    <w:abstractNumId w:val="23"/>
  </w:num>
  <w:num w:numId="11">
    <w:abstractNumId w:val="14"/>
  </w:num>
  <w:num w:numId="12">
    <w:abstractNumId w:val="1"/>
  </w:num>
  <w:num w:numId="13">
    <w:abstractNumId w:val="10"/>
  </w:num>
  <w:num w:numId="14">
    <w:abstractNumId w:val="21"/>
  </w:num>
  <w:num w:numId="15">
    <w:abstractNumId w:val="26"/>
  </w:num>
  <w:num w:numId="16">
    <w:abstractNumId w:val="5"/>
  </w:num>
  <w:num w:numId="17">
    <w:abstractNumId w:val="6"/>
  </w:num>
  <w:num w:numId="18">
    <w:abstractNumId w:val="9"/>
  </w:num>
  <w:num w:numId="19">
    <w:abstractNumId w:val="12"/>
  </w:num>
  <w:num w:numId="20">
    <w:abstractNumId w:val="7"/>
  </w:num>
  <w:num w:numId="21">
    <w:abstractNumId w:val="4"/>
  </w:num>
  <w:num w:numId="22">
    <w:abstractNumId w:val="13"/>
  </w:num>
  <w:num w:numId="23">
    <w:abstractNumId w:val="3"/>
  </w:num>
  <w:num w:numId="24">
    <w:abstractNumId w:val="17"/>
  </w:num>
  <w:num w:numId="25">
    <w:abstractNumId w:val="19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2E"/>
    <w:rsid w:val="00404401"/>
    <w:rsid w:val="0045114E"/>
    <w:rsid w:val="00AD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hd w:val="clear" w:color="auto" w:fill="FFFFFF"/>
      <w:spacing w:line="360" w:lineRule="auto"/>
      <w:ind w:firstLine="709"/>
      <w:contextualSpacing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sz w:val="48"/>
      <w:szCs w:val="48"/>
      <w:lang w:eastAsia="ru-RU"/>
    </w:rPr>
  </w:style>
  <w:style w:type="character" w:styleId="ae">
    <w:name w:val="Hyperlink"/>
    <w:basedOn w:val="a0"/>
    <w:uiPriority w:val="99"/>
    <w:semiHidden/>
    <w:unhideWhenUsed/>
    <w:rPr>
      <w:rFonts w:cs="Times New Roman"/>
      <w:color w:val="0000FF"/>
      <w:u w:val="single"/>
    </w:rPr>
  </w:style>
  <w:style w:type="character" w:customStyle="1" w:styleId="blk">
    <w:name w:val="blk"/>
    <w:basedOn w:val="a0"/>
    <w:rPr>
      <w:rFonts w:cs="Times New Roman"/>
    </w:rPr>
  </w:style>
  <w:style w:type="character" w:customStyle="1" w:styleId="apple-converted-space">
    <w:name w:val="apple-converted-space"/>
    <w:basedOn w:val="a0"/>
    <w:rPr>
      <w:rFonts w:cs="Times New Roman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Pr>
      <w:rFonts w:cs="Times New Roman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Pr>
      <w:rFonts w:cs="Times New Roman"/>
    </w:rPr>
  </w:style>
  <w:style w:type="paragraph" w:styleId="af3">
    <w:name w:val="List Paragraph"/>
    <w:basedOn w:val="a"/>
    <w:uiPriority w:val="34"/>
    <w:qFormat/>
    <w:pPr>
      <w:ind w:left="720"/>
    </w:pPr>
  </w:style>
  <w:style w:type="paragraph" w:styleId="af4">
    <w:name w:val="Balloon Text"/>
    <w:basedOn w:val="a"/>
    <w:link w:val="af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note text"/>
    <w:basedOn w:val="a"/>
    <w:link w:val="af8"/>
    <w:uiPriority w:val="99"/>
    <w:unhideWhenUsed/>
    <w:pPr>
      <w:spacing w:line="240" w:lineRule="auto"/>
      <w:ind w:firstLine="720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Pr>
      <w:rFonts w:cs="Times New Roman"/>
      <w:vertAlign w:val="superscript"/>
    </w:rPr>
  </w:style>
  <w:style w:type="paragraph" w:customStyle="1" w:styleId="14-15">
    <w:name w:val="14-15"/>
    <w:basedOn w:val="a"/>
    <w:pPr>
      <w:ind w:firstLine="720"/>
    </w:pPr>
    <w:rPr>
      <w:rFonts w:ascii="Times New Roman CYR" w:hAnsi="Times New Roman CYR"/>
      <w:spacing w:val="4"/>
      <w:szCs w:val="20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cs="Times New Roman"/>
      <w:lang w:eastAsia="en-US"/>
    </w:rPr>
  </w:style>
  <w:style w:type="character" w:styleId="afc">
    <w:name w:val="endnote reference"/>
    <w:basedOn w:val="a0"/>
    <w:uiPriority w:val="99"/>
    <w:semiHidden/>
    <w:unhideWhenUsed/>
    <w:rPr>
      <w:rFonts w:cs="Times New Roman"/>
      <w:vertAlign w:val="superscript"/>
    </w:rPr>
  </w:style>
  <w:style w:type="paragraph" w:styleId="afd">
    <w:name w:val="Body Text"/>
    <w:basedOn w:val="a"/>
    <w:link w:val="afe"/>
    <w:uiPriority w:val="99"/>
    <w:pPr>
      <w:spacing w:line="240" w:lineRule="auto"/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pPr>
      <w:widowControl w:val="0"/>
    </w:pPr>
    <w:rPr>
      <w:sz w:val="22"/>
    </w:rPr>
  </w:style>
  <w:style w:type="paragraph" w:customStyle="1" w:styleId="310">
    <w:name w:val="Основной текст с отступом 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851"/>
      <w:jc w:val="both"/>
    </w:pPr>
    <w:rPr>
      <w:rFonts w:ascii="Times New Roman CYR" w:hAnsi="Times New Roman CYR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hd w:val="clear" w:color="auto" w:fill="FFFFFF"/>
      <w:spacing w:line="360" w:lineRule="auto"/>
      <w:ind w:firstLine="709"/>
      <w:contextualSpacing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sz w:val="48"/>
      <w:szCs w:val="48"/>
      <w:lang w:eastAsia="ru-RU"/>
    </w:rPr>
  </w:style>
  <w:style w:type="character" w:styleId="ae">
    <w:name w:val="Hyperlink"/>
    <w:basedOn w:val="a0"/>
    <w:uiPriority w:val="99"/>
    <w:semiHidden/>
    <w:unhideWhenUsed/>
    <w:rPr>
      <w:rFonts w:cs="Times New Roman"/>
      <w:color w:val="0000FF"/>
      <w:u w:val="single"/>
    </w:rPr>
  </w:style>
  <w:style w:type="character" w:customStyle="1" w:styleId="blk">
    <w:name w:val="blk"/>
    <w:basedOn w:val="a0"/>
    <w:rPr>
      <w:rFonts w:cs="Times New Roman"/>
    </w:rPr>
  </w:style>
  <w:style w:type="character" w:customStyle="1" w:styleId="apple-converted-space">
    <w:name w:val="apple-converted-space"/>
    <w:basedOn w:val="a0"/>
    <w:rPr>
      <w:rFonts w:cs="Times New Roman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Pr>
      <w:rFonts w:cs="Times New Roman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Pr>
      <w:rFonts w:cs="Times New Roman"/>
    </w:rPr>
  </w:style>
  <w:style w:type="paragraph" w:styleId="af3">
    <w:name w:val="List Paragraph"/>
    <w:basedOn w:val="a"/>
    <w:uiPriority w:val="34"/>
    <w:qFormat/>
    <w:pPr>
      <w:ind w:left="720"/>
    </w:pPr>
  </w:style>
  <w:style w:type="paragraph" w:styleId="af4">
    <w:name w:val="Balloon Text"/>
    <w:basedOn w:val="a"/>
    <w:link w:val="af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note text"/>
    <w:basedOn w:val="a"/>
    <w:link w:val="af8"/>
    <w:uiPriority w:val="99"/>
    <w:unhideWhenUsed/>
    <w:pPr>
      <w:spacing w:line="240" w:lineRule="auto"/>
      <w:ind w:firstLine="720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Pr>
      <w:rFonts w:cs="Times New Roman"/>
      <w:vertAlign w:val="superscript"/>
    </w:rPr>
  </w:style>
  <w:style w:type="paragraph" w:customStyle="1" w:styleId="14-15">
    <w:name w:val="14-15"/>
    <w:basedOn w:val="a"/>
    <w:pPr>
      <w:ind w:firstLine="720"/>
    </w:pPr>
    <w:rPr>
      <w:rFonts w:ascii="Times New Roman CYR" w:hAnsi="Times New Roman CYR"/>
      <w:spacing w:val="4"/>
      <w:szCs w:val="20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cs="Times New Roman"/>
      <w:lang w:eastAsia="en-US"/>
    </w:rPr>
  </w:style>
  <w:style w:type="character" w:styleId="afc">
    <w:name w:val="endnote reference"/>
    <w:basedOn w:val="a0"/>
    <w:uiPriority w:val="99"/>
    <w:semiHidden/>
    <w:unhideWhenUsed/>
    <w:rPr>
      <w:rFonts w:cs="Times New Roman"/>
      <w:vertAlign w:val="superscript"/>
    </w:rPr>
  </w:style>
  <w:style w:type="paragraph" w:styleId="afd">
    <w:name w:val="Body Text"/>
    <w:basedOn w:val="a"/>
    <w:link w:val="afe"/>
    <w:uiPriority w:val="99"/>
    <w:pPr>
      <w:spacing w:line="240" w:lineRule="auto"/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pPr>
      <w:widowControl w:val="0"/>
    </w:pPr>
    <w:rPr>
      <w:sz w:val="22"/>
    </w:rPr>
  </w:style>
  <w:style w:type="paragraph" w:customStyle="1" w:styleId="310">
    <w:name w:val="Основной текст с отступом 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851"/>
      <w:jc w:val="both"/>
    </w:pPr>
    <w:rPr>
      <w:rFonts w:ascii="Times New Roman CYR" w:hAnsi="Times New Roman CYR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hyperlink" Target="https://login.consultant.ru/link/?req=doc&amp;base=LAW&amp;n=523288&amp;dst=100482&amp;field=134&amp;date=22.04.202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7" Type="http://schemas.openxmlformats.org/officeDocument/2006/relationships/hyperlink" Target="https://login.consultant.ru/link/?req=doc&amp;base=LAW&amp;n=523288&amp;dst=100260&amp;field=134&amp;date=22.04.2026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media1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hyperlink" Target="https://login.consultant.ru/link/?req=doc&amp;base=LAW&amp;n=503698&amp;dst=100051&amp;field=134&amp;date=23.04.2026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2" Type="http://schemas.openxmlformats.org/officeDocument/2006/relationships/hyperlink" Target="https://login.consultant.ru/link/?req=doc&amp;base=LAW&amp;n=523288&amp;dst=102827&amp;field=134&amp;date=23.04.202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FE8E2-BD21-426F-B86F-FD409890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Председатель</cp:lastModifiedBy>
  <cp:revision>2</cp:revision>
  <dcterms:created xsi:type="dcterms:W3CDTF">2026-07-24T12:40:00Z</dcterms:created>
  <dcterms:modified xsi:type="dcterms:W3CDTF">2026-07-24T12:40:00Z</dcterms:modified>
</cp:coreProperties>
</file>