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caps/>
          <w:sz w:val="16"/>
          <w:szCs w:val="20"/>
          <w:lang w:eastAsia="ru-RU"/>
        </w:rPr>
      </w:pPr>
      <w:r>
        <w:rPr>
          <w:rFonts w:ascii="Times New Roman" w:eastAsia="Times New Roman" w:hAnsi="Times New Roman"/>
          <w:caps/>
          <w:noProof/>
          <w:sz w:val="16"/>
          <w:szCs w:val="20"/>
          <w:lang w:eastAsia="ru-RU"/>
        </w:rPr>
        <w:drawing>
          <wp:inline distT="0" distB="0" distL="0" distR="0" wp14:anchorId="04123B72">
            <wp:extent cx="749935" cy="792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6C18" w:rsidRDefault="004A6C18" w:rsidP="004A6C18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left="-567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A6C18" w:rsidRDefault="004A6C18" w:rsidP="004A6C1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4A6C18" w:rsidRDefault="004A6C18" w:rsidP="004A6C1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4A6C18" w:rsidRDefault="004A6C18" w:rsidP="004A6C1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4A6C18" w:rsidRDefault="004A6C18" w:rsidP="004A6C18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4A6C18" w:rsidRDefault="004A6C18" w:rsidP="004A6C18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A6C18" w:rsidRDefault="004A6C18" w:rsidP="004A6C18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A6C18" w:rsidRDefault="004E4C5B" w:rsidP="004A6C18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4A6C18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 2020 г.                                                                                № 94-6</w:t>
      </w:r>
    </w:p>
    <w:p w:rsidR="004A6C18" w:rsidRDefault="004A6C18" w:rsidP="004A6C18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 Куйбышево</w:t>
      </w:r>
    </w:p>
    <w:p w:rsidR="004A6C18" w:rsidRDefault="004A6C18" w:rsidP="004A6C18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A6C18" w:rsidRDefault="004A6C18" w:rsidP="004A6C1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участка, участка референдума № 1033 Куйбышевского района Ростовской области</w:t>
      </w:r>
    </w:p>
    <w:p w:rsidR="004A6C18" w:rsidRDefault="004A6C18" w:rsidP="004A6C1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A6C18" w:rsidRDefault="004A6C18" w:rsidP="004A6C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12.06.2002 №67-ФЗ  </w:t>
      </w:r>
      <w:r>
        <w:rPr>
          <w:rFonts w:ascii="Times New Roman" w:hAnsi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в связи с досрочным сложением полномочий председателя УИК №1033, рассмотрев предложения по кандидатурам для назначения председателем участковой избирательной комиссии, </w:t>
      </w:r>
    </w:p>
    <w:p w:rsidR="004A6C18" w:rsidRDefault="004A6C18" w:rsidP="004A6C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A6C18" w:rsidRDefault="004A6C18" w:rsidP="004A6C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4A6C18" w:rsidRDefault="004A6C18" w:rsidP="004A6C18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A6C18" w:rsidRDefault="004A6C18" w:rsidP="004A6C1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участка, участка референ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дума № 1033 Куйбышевского района Ростовской области члена участковой избирательной комиссии </w:t>
      </w:r>
      <w:r w:rsidRPr="004E4C5B">
        <w:rPr>
          <w:rFonts w:ascii="Times New Roman" w:hAnsi="Times New Roman"/>
          <w:b/>
          <w:sz w:val="28"/>
          <w:szCs w:val="28"/>
          <w:lang w:eastAsia="ru-RU"/>
        </w:rPr>
        <w:t>Ищенко Галину Николаевну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A6C18" w:rsidRDefault="004A6C18" w:rsidP="004A6C1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№ 1033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области.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A6C18" w:rsidRDefault="004A6C18" w:rsidP="004A6C18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3. 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4A6C18" w:rsidRDefault="004A6C18" w:rsidP="004A6C18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4A6C18" w:rsidRDefault="004A6C18" w:rsidP="004A6C18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A6C18" w:rsidRDefault="004A6C18" w:rsidP="004A6C18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4A6C18" w:rsidRDefault="004A6C18" w:rsidP="004A6C18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4A6C18" w:rsidRDefault="004A6C18" w:rsidP="004A6C18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                                             И.Н. Есина</w:t>
      </w:r>
    </w:p>
    <w:p w:rsidR="003B20FD" w:rsidRDefault="003B20FD"/>
    <w:sectPr w:rsidR="003B2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65"/>
    <w:rsid w:val="003B20FD"/>
    <w:rsid w:val="004A6C18"/>
    <w:rsid w:val="004E4C5B"/>
    <w:rsid w:val="00B5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C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6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6C1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C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6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6C1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6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2020-06-03T07:49:00Z</dcterms:created>
  <dcterms:modified xsi:type="dcterms:W3CDTF">2020-06-03T09:24:00Z</dcterms:modified>
</cp:coreProperties>
</file>