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40F4F" w:rsidRPr="00C40F4F" w:rsidRDefault="00C40F4F" w:rsidP="00C40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589727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C40F4F" w:rsidRPr="00C40F4F" w:rsidTr="00182DA4">
        <w:trPr>
          <w:trHeight w:val="730"/>
        </w:trPr>
        <w:tc>
          <w:tcPr>
            <w:tcW w:w="10065" w:type="dxa"/>
            <w:gridSpan w:val="3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394335</wp:posOffset>
                      </wp:positionV>
                      <wp:extent cx="5852160" cy="31115"/>
                      <wp:effectExtent l="19685" t="20320" r="14605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7.15pt;margin-top:31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CZlahA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C40F4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C40F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 РАЙОНА  РОСТОВСКОЙ  ОБЛАСТИ</w:t>
            </w:r>
          </w:p>
        </w:tc>
      </w:tr>
      <w:tr w:rsidR="00C40F4F" w:rsidRPr="00C40F4F" w:rsidTr="00182DA4">
        <w:tc>
          <w:tcPr>
            <w:tcW w:w="4253" w:type="dxa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0F4F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C40F4F" w:rsidRPr="00C40F4F" w:rsidRDefault="00C40F4F" w:rsidP="00C40F4F">
      <w:pPr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C40F4F">
        <w:rPr>
          <w:rFonts w:ascii="Times New Roman" w:eastAsia="Calibri" w:hAnsi="Times New Roman" w:cs="Times New Roman"/>
          <w:sz w:val="28"/>
        </w:rPr>
        <w:t xml:space="preserve">15 июня 2015 г.                                                                                                  № 112-1 </w:t>
      </w:r>
    </w:p>
    <w:p w:rsidR="00C40F4F" w:rsidRPr="00C40F4F" w:rsidRDefault="00C40F4F" w:rsidP="00C40F4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40F4F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r w:rsidR="00350809">
        <w:rPr>
          <w:rFonts w:ascii="Times New Roman" w:eastAsia="Calibri" w:hAnsi="Times New Roman" w:cs="Times New Roman"/>
          <w:sz w:val="28"/>
          <w:szCs w:val="28"/>
        </w:rPr>
        <w:t>Куйбышево</w:t>
      </w:r>
    </w:p>
    <w:tbl>
      <w:tblPr>
        <w:tblW w:w="0" w:type="auto"/>
        <w:jc w:val="center"/>
        <w:tblInd w:w="-1139" w:type="dxa"/>
        <w:tblLook w:val="01E0" w:firstRow="1" w:lastRow="1" w:firstColumn="1" w:lastColumn="1" w:noHBand="0" w:noVBand="0"/>
      </w:tblPr>
      <w:tblGrid>
        <w:gridCol w:w="8581"/>
      </w:tblGrid>
      <w:tr w:rsidR="00C40F4F" w:rsidRPr="00C40F4F" w:rsidTr="00182DA4">
        <w:trPr>
          <w:trHeight w:val="1547"/>
          <w:jc w:val="center"/>
        </w:trPr>
        <w:tc>
          <w:tcPr>
            <w:tcW w:w="8581" w:type="dxa"/>
          </w:tcPr>
          <w:p w:rsidR="00C40F4F" w:rsidRPr="00C40F4F" w:rsidRDefault="00C40F4F" w:rsidP="00C40F4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40F4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О </w:t>
            </w:r>
            <w:r w:rsidRPr="00C40F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Календарном плане основных мероприятий Территориальной</w:t>
            </w:r>
            <w:r w:rsidRPr="00C40F4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избирательной комиссии Куйбышевского района по подготовке и проведению выборов Губернатора Ростовской области 13 сентября 2015 г</w:t>
            </w:r>
            <w:r w:rsidRPr="00C40F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C40F4F" w:rsidRPr="00C40F4F" w:rsidRDefault="00C40F4F" w:rsidP="00C40F4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F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40F4F">
        <w:rPr>
          <w:rFonts w:ascii="Times New Roman" w:eastAsia="Calibri" w:hAnsi="Times New Roman" w:cs="Times New Roman"/>
          <w:sz w:val="28"/>
          <w:szCs w:val="28"/>
        </w:rPr>
        <w:tab/>
        <w:t xml:space="preserve">На основании статьи 26 Федерального закона «Об основных гарантиях избирательных прав и права на участие в референдуме граждан Российской Федерации», статьи 11 Областного закона «О выборах  Губернатора Ростовской области», </w:t>
      </w:r>
    </w:p>
    <w:p w:rsidR="00C40F4F" w:rsidRPr="00C40F4F" w:rsidRDefault="00C40F4F" w:rsidP="00C40F4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40F4F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Куйбышевского района  ПОСТАНОВЛЯЕТ:</w:t>
      </w:r>
    </w:p>
    <w:p w:rsidR="00C40F4F" w:rsidRPr="00C40F4F" w:rsidRDefault="00C40F4F" w:rsidP="00C40F4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Календарный план основных мероприятий по подготовке и проведению выборов Губернатора Ростовской области (приложение 1)</w:t>
      </w:r>
    </w:p>
    <w:p w:rsidR="00C40F4F" w:rsidRPr="00C40F4F" w:rsidRDefault="00C40F4F" w:rsidP="00C40F4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комиссии </w:t>
      </w:r>
    </w:p>
    <w:p w:rsidR="00C40F4F" w:rsidRPr="00C40F4F" w:rsidRDefault="00C40F4F" w:rsidP="00C40F4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40F4F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И.А.Власова</w:t>
      </w:r>
      <w:proofErr w:type="spellEnd"/>
    </w:p>
    <w:p w:rsidR="00C40F4F" w:rsidRPr="00C40F4F" w:rsidRDefault="00C40F4F" w:rsidP="00C40F4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>Председатель комиссии</w:t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</w:t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</w:t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proofErr w:type="spellStart"/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>М.А.Гречко</w:t>
      </w:r>
      <w:proofErr w:type="spellEnd"/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>Секретарь комиссии</w:t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proofErr w:type="spellStart"/>
      <w:r w:rsidRPr="00C40F4F">
        <w:rPr>
          <w:rFonts w:ascii="Times New Roman" w:eastAsia="Calibri" w:hAnsi="Times New Roman" w:cs="Times New Roman"/>
          <w:color w:val="000000"/>
          <w:sz w:val="28"/>
          <w:szCs w:val="28"/>
        </w:rPr>
        <w:t>И.А.Власова</w:t>
      </w:r>
      <w:proofErr w:type="spellEnd"/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  <w:sectPr w:rsidR="00C40F4F" w:rsidRPr="00C40F4F" w:rsidSect="008774C6">
          <w:pgSz w:w="11907" w:h="16840"/>
          <w:pgMar w:top="851" w:right="567" w:bottom="709" w:left="993" w:header="720" w:footer="720" w:gutter="0"/>
          <w:cols w:space="720"/>
        </w:sectPr>
      </w:pPr>
    </w:p>
    <w:p w:rsidR="00C40F4F" w:rsidRPr="00C40F4F" w:rsidRDefault="00C40F4F" w:rsidP="00C40F4F">
      <w:pPr>
        <w:keepNext/>
        <w:keepLines/>
        <w:tabs>
          <w:tab w:val="left" w:pos="7513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40F4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C40F4F" w:rsidRPr="00C40F4F" w:rsidRDefault="00C40F4F" w:rsidP="00C40F4F">
      <w:pPr>
        <w:tabs>
          <w:tab w:val="left" w:pos="751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>постановлением</w:t>
      </w:r>
    </w:p>
    <w:p w:rsidR="00C40F4F" w:rsidRPr="00C40F4F" w:rsidRDefault="00C40F4F" w:rsidP="00C40F4F">
      <w:pPr>
        <w:tabs>
          <w:tab w:val="left" w:pos="751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Территориальной избирательной </w:t>
      </w:r>
    </w:p>
    <w:p w:rsidR="00C40F4F" w:rsidRPr="00C40F4F" w:rsidRDefault="00C40F4F" w:rsidP="00C40F4F">
      <w:pPr>
        <w:tabs>
          <w:tab w:val="left" w:pos="751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комиссии Куйбышевского района</w:t>
      </w:r>
    </w:p>
    <w:p w:rsidR="00C40F4F" w:rsidRPr="00C40F4F" w:rsidRDefault="00C40F4F" w:rsidP="00C40F4F">
      <w:pPr>
        <w:tabs>
          <w:tab w:val="left" w:pos="751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>от 15 июня 2015 г.  № 112-1</w:t>
      </w:r>
    </w:p>
    <w:p w:rsidR="00C40F4F" w:rsidRPr="00C40F4F" w:rsidRDefault="00C40F4F" w:rsidP="00C40F4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4F">
        <w:rPr>
          <w:rFonts w:ascii="Times New Roman" w:eastAsia="Times New Roman" w:hAnsi="Times New Roman" w:cs="Times New Roman"/>
          <w:b/>
          <w:bCs/>
          <w:sz w:val="24"/>
          <w:szCs w:val="24"/>
        </w:rPr>
        <w:t>КАЛЕНДАРНЫЙ ПЛАН</w:t>
      </w:r>
    </w:p>
    <w:p w:rsidR="00C40F4F" w:rsidRPr="00C40F4F" w:rsidRDefault="00C40F4F" w:rsidP="00C40F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мероприятий по подготовке и проведению выборов</w:t>
      </w:r>
    </w:p>
    <w:p w:rsidR="00C40F4F" w:rsidRPr="00C40F4F" w:rsidRDefault="00C40F4F" w:rsidP="00C40F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Губернатора Ростовской области 13 сентября 2015 года</w:t>
      </w:r>
    </w:p>
    <w:p w:rsidR="00C40F4F" w:rsidRPr="00C40F4F" w:rsidRDefault="00C40F4F" w:rsidP="00C40F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>Настоящий Календарный план составлен в соответствии с Федеральным законом от 12.06.2002 №67-ФЗ «Об основных гарантиях избирательных прав и права на участие в референдуме граждан Российской Федерации», Областным законом Ростовской области от 22.06.2012 №878-ЗС «О выборах Губернатора Ростовской области».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sz w:val="24"/>
          <w:szCs w:val="24"/>
        </w:rPr>
        <w:t>Используемые сокращения: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ФЗ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- Федеральный закон от 12.06.2002 №67-ФЗ «Об основных гарантиях избирательных прав и права на участие в референдуме граждан Российской Федерации»;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ОЗ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- Областной закон Ростовской области от 22.06.2012 №878-ЗС «О выборах Губернатора Ростовской области»;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Порядок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– Порядок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 утвержденный постановлением Центральной избирательной комиссии Российской Федерации от 05.12.2012 №152/1137-6;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ИК РО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– Избирательная комиссия Ростовской области;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ТИК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– Территориальная избирательная комиссия Куйбышевского района в Ростовской области;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0F4F">
        <w:rPr>
          <w:rFonts w:ascii="Times New Roman" w:eastAsia="Calibri" w:hAnsi="Times New Roman" w:cs="Times New Roman"/>
          <w:b/>
          <w:sz w:val="24"/>
          <w:szCs w:val="24"/>
        </w:rPr>
        <w:t>УИК</w:t>
      </w:r>
      <w:r w:rsidRPr="00C40F4F">
        <w:rPr>
          <w:rFonts w:ascii="Times New Roman" w:eastAsia="Calibri" w:hAnsi="Times New Roman" w:cs="Times New Roman"/>
          <w:sz w:val="24"/>
          <w:szCs w:val="24"/>
        </w:rPr>
        <w:t xml:space="preserve"> – участковые избирательные комиссии в Ростовской области.</w:t>
      </w: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0F4F" w:rsidRPr="00C40F4F" w:rsidRDefault="00C40F4F" w:rsidP="00C40F4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4666"/>
        <w:gridCol w:w="31"/>
        <w:gridCol w:w="2375"/>
        <w:gridCol w:w="31"/>
        <w:gridCol w:w="2377"/>
        <w:gridCol w:w="2570"/>
        <w:gridCol w:w="2835"/>
      </w:tblGrid>
      <w:tr w:rsidR="00C40F4F" w:rsidRPr="00C40F4F" w:rsidTr="00182DA4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Содержание мероприятий</w:t>
            </w:r>
          </w:p>
        </w:tc>
        <w:tc>
          <w:tcPr>
            <w:tcW w:w="24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4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Дата исполнения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Закон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Исполнители</w:t>
            </w:r>
          </w:p>
        </w:tc>
      </w:tr>
      <w:tr w:rsidR="00C40F4F" w:rsidRPr="00C40F4F" w:rsidTr="00182DA4">
        <w:tc>
          <w:tcPr>
            <w:tcW w:w="1559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Принятие решения о назначении выборов Губернатора Ростовской области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ранее чем за 100 дней и 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90 дней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 июня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 ст.4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Законодательное Собрание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Официальное опубликование решения о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назначении выборов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чем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через пять дней со дня его принятия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периода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 июня 2015 года, соответственно дате принятия решения о выборах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ч.2 ст.4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Законодательное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Собрание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Принятие решения о сборе предложений для дополнительного зачисления в резерв 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Прием предложений осуществляется в период, который начинается за 50 дней до дня голосования и оканчивается за 30 дней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24 июля по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13 августа 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п.12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Опубликование сообщения о сборе предложений для дополнительного зачисления в резерв 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3 дня со дня принятия  решения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27 июля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п.14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сайте ИК РО в сети Интернет сообщения о сборе предложений для дополнительного зачисления в резерв 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3 дня со дня принятия решения о сборе предложений для дополнительного зачисления в резерв составов УИК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3 дня со дня принятия решения о сборе предложений для дополнительного зачисления в резерв составов УИК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п.14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Прием предложений по кандидатурам для дополнительного зачисления в резерв 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период, который начинается  за 50 дней до дня голосования и оканчивается за 30 дней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24 июля 2015 года по 13 августа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п.12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Направление в ИК РО решения о предложении кандидатур для дополнительного зачисления в резерв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чем через 5 дней со дня окончания срока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приема предложений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 позднее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17 августа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п.21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Принятие решения о кандидатурах для дополнительного зачисленных в резерв составов УИК</w:t>
            </w:r>
            <w:proofErr w:type="gramEnd"/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10 дней со дня окончания приема предложений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23 августа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п.22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 сайте ИК РО в сети Интернет решения о кандидатурах, дополнительно зачисленных в резерв составов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После принятия решения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После принятия решения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п.22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rPr>
          <w:trHeight w:val="604"/>
        </w:trPr>
        <w:tc>
          <w:tcPr>
            <w:tcW w:w="155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ИЗБИРАТЕЛЬНЫЕ УЧАСТКИ. СПИСКИ ИЗБИРАТЕЛЕЙ</w:t>
            </w: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Опубликование списков избирательных участков, с указанием их границ (если избирательный участок образован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на части территории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населенного пункта) либо перечня населенных пунктов (если избирательный участок, участок референдума образован на территориях одного или нескольких населенных пунктов), номеров, мест нахождения участковых комиссий и помещений для голосования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40 дней до дня голосования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03 августа 2015 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 7 ст.19 ФЗ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Глава Администрации </w:t>
            </w:r>
            <w:bookmarkStart w:id="1" w:name="OLE_LINK2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Куйбышевского района</w:t>
            </w:r>
          </w:p>
          <w:bookmarkEnd w:id="1"/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Формирование, уточнение и представление сведений об избирателях в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соответствующие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Территориальная избирательная комиссия Куйбышевского района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Сразу после опубликования решения о назначении выборов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19 июня 2015 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п.6 ст.17 ФЗ,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ч.8 ст.6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Глава администраций Куйбышевского района; командиры воинских частей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в территориальные либо участковые избирательные комиссии сведений об избирателях для уточнения списков избирателей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Еженедельно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 дня представления сведений по средам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Указ Губернатора Ростовской области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02.08.2012 №70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Глава администраций Куйбышевского района; командиры воинских частей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списка избирателей, в том числе, с использованием ГАС «Выборы», отдельно по каждому избирательному участку на основании сведений, представляемых по установленной ИК РО форме главой местной администрации муниципального района, городского округа, командиром воинской части</w:t>
            </w:r>
            <w:proofErr w:type="gramEnd"/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12 дней до дня голосования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позднее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31 августа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2015  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п.1,7 ст.17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ч.9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Подписание первого экземпляра списка избирателей, составленного в соответствии с ч.13 ст.6 ОЗ, и заверение его печатью ТИК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02 сентября 2015 года (с учетом процедуры </w:t>
            </w:r>
            <w:proofErr w:type="spell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досрочн</w:t>
            </w:r>
            <w:proofErr w:type="spell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. голосования)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п.12 ст.17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ч.13 ст.6 ОЗ,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и секретарь территориальной избирательной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Подписание первого экземпляра списка избирателей, составленного УИК в соответствии с ч.16 ст.6 ОЗ, и заверение его печатью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ранее 19 часов и не позднее 20 часов дня, предшествующему дню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ранее 19 часов и не позднее 20 часов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12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ч.16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и секретарь участковой избирательной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Подписание первого экземпляра списка избирателей, составленного УИК в соответствии с ч.18 ст.6 ОЗ и заверение его печатью УИК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дня, предшествующего дню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12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п.12 ст.17 ФЗ,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ч.18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и секретарь участковой избирательной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Передача первых экземпляров списков избирателей соответствующим УИК по актам</w:t>
            </w:r>
            <w:proofErr w:type="gramEnd"/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10 дней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02 сентября 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п.13 ст.17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избирателям списков избирателей для ознакомления и дополнительного уточнения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 10 дней до дня голосования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02 сентября 2015 года, а в случае составления списка позднее этого срока – непосредственно после составления списка избирателей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п.15 ст.17 ФЗ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ч.17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избирателям приглашений для ознакомления и дополнительного уточнения списков избирателей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ранее 02 сентября 2015 года и не позднее 07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Уточнение списков избирателей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 24 часов, а в день голосования в течение 2 часов с момента обращения избирателя, но не позднее момента окончания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ч.20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Подача в участковую избирательную комиссию  избирателями, находящимися в местах временного пребывания, работающие на предприятиях с непрерывным циклом работы (смены), а также избирателями из числа военнослужащих, находящихся вне места расположения воинской части, личных письменных заявлений о включении в списки избирателей на избирательном участке по месту их временного пребывания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три дня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09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п.17 ст.17 ФЗ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ч.21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Включение в список избирателей, находящихся в местах временного пребывания, работающие на предприятиях с непрерывным циклом работы (смены), а также избиратели из числа военнослужащих, находящихся вне места расположения воинской части на основании личного письменного заявления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После принятия решения УИК о включении в список избирателей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п.17 ст.17 ФЗ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ч.21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Подписание выверенного и уточненного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списка избирателей и его заверение печатью участковой избирательной комиссии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ранее 19 часов и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 позднее 20 часов дня, предшествующего дню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ранее 19 и не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позднее 20 часов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12 сентября 2015 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ч.16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Председатели и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секретари участковых избирательных комиссий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отдельных книг списка избирателей (в случае разделения списка избирателей на отдельные книги), с брошюрование каждой книги, заверение печатью УИК и подписью ее председателя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дня, предшествующего дню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После подписания списка избирателей, но не позднее 12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п.13 ст.17 ФЗ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Председатели участковых избирательных комиссий</w:t>
            </w:r>
          </w:p>
        </w:tc>
      </w:tr>
      <w:tr w:rsidR="00C40F4F" w:rsidRPr="00C40F4F" w:rsidTr="00182DA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заявлений граждан Российской Федерации о включении их в списки избирателей, об ошибках или неточностях в сведениях о них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24 часов, а в день голосования в течение двух часов с момента обращения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п.16 ст.17 ФЗ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ч.20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15593" w:type="dxa"/>
            <w:gridSpan w:val="8"/>
            <w:vAlign w:val="center"/>
          </w:tcPr>
          <w:p w:rsidR="00C40F4F" w:rsidRPr="00C40F4F" w:rsidRDefault="00C40F4F" w:rsidP="00C40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ИНФОРМИРОВАНИЕ ИЗБИРАТЕЛЕЙ И ПРЕДВЫБОРНАЯ АГИТАЦИЯ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избирателям приглашений для участия в выборах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07 по 09 сентября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и размещение на информационных стендах в помещениях избирательных комиссий информации о зарегистрированных кандидатах и сведений о кандидатурах для наделения полномочиями члена Совета Федерации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ч.ч.3, 3.1. ст.45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Агитационный период</w:t>
            </w:r>
          </w:p>
          <w:p w:rsidR="00C40F4F" w:rsidRPr="00C40F4F" w:rsidRDefault="00C40F4F" w:rsidP="00C40F4F">
            <w:pPr>
              <w:keepNext/>
              <w:keepLines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Начинается со дня выдвижения кандидата, прекращается в 00.00 часов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 сутки до дня голосования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 дня выдвижения кандидата и до 00.00 часов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12 сентября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 ст.48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 ст.49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ст.32 ОЗ,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ст.33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Кандидаты, 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объединения, 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граждане  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предвыборной агитации на каналах организаций телерадиовещания и в периодических печатных изданиях</w:t>
            </w:r>
          </w:p>
          <w:p w:rsidR="00C40F4F" w:rsidRPr="00C40F4F" w:rsidRDefault="00C40F4F" w:rsidP="00C40F4F">
            <w:pPr>
              <w:keepNext/>
              <w:keepLines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Начинается за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28 дней до дня голосования и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прекращается в 00.00 часов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 сутки до дня голосования.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 15 августа до 00.00 часов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сентября 2015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п.2 ст.49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 ст.33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Кандидаты, 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объединения, 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граждане  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Подача письменных заявок на участие в жеребьевке, проводимой государственной организацией телерадиовещания с участием заинтересованных лиц, в целях определения дат и времени выхода в эфир предвыборных агитационных материалов на платной основе 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11 августа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ч.7 ст.35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Зарегистрированные кандидаты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права зарегистрированного кандидата после проведения жеребьевки отказаться от использования эфирного времени, сообщив об этом в письменной форме соответствующей организации телерадиовещания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3 дня до выхода в эфир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ч.8 ст.35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Зарегистрированный кандидат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жеребьевки в целях определения даты бесплатных публикаций предвыборных агитационных материалов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11 августа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ч.ч.4,5 ст.36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Редакции периодических печатных изданий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участием заинтересованных лиц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жеребьевки в целях определения даты опубликования платных предвыборных агитационных материалов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августа 2015 года 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ч.ч.4, 6,8 ст.36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Редакции периодических печатных изданий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участием заинтересованных лиц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права зарегистрированного кандидата после проведения жеребьевки отказаться от использования печатной площади, сообщив об этом соответствующей редакции периодического печатного издания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3 дня до публикации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ч.9 ст.36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Зарегистрированный кандидат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Представление в банк платежного документа о перечислении в полном объеме средств в оплату стоимости эфирного времени 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2 дня до дня предоставления эфирного времени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ч.10 ст.35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Зарегистрированный кандидат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в банк платежного документа об оплате стоимости печатной площади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2 дня до дня опубликования предвыборного агитационного материала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ч.13 ст.36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Зарегистрированный кандидат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уведомлений о проведении публичных мероприятий организаторов митингов, демонстраций, шествий и пикетирований, носящих агитационный характер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После поступления обращения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ФЗ «О собраниях, митингах, демонстрациях, шествиях и пикетированиях»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Орган исполнительной власти субъекта Российской Федерации,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органы местного самоуправления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13330D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Выделение специальных мест для размещения печатных агитационных материалов на территории каждого избирательного участка по предложениям соответствующих ТИК</w:t>
            </w:r>
          </w:p>
        </w:tc>
        <w:tc>
          <w:tcPr>
            <w:tcW w:w="2406" w:type="dxa"/>
            <w:gridSpan w:val="2"/>
          </w:tcPr>
          <w:p w:rsidR="00C40F4F" w:rsidRPr="0013330D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Не </w:t>
            </w:r>
            <w:proofErr w:type="gramStart"/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позднее</w:t>
            </w:r>
            <w:proofErr w:type="gramEnd"/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чем за </w:t>
            </w:r>
          </w:p>
          <w:p w:rsidR="00C40F4F" w:rsidRPr="0013330D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30 дней до дня голосования</w:t>
            </w:r>
          </w:p>
        </w:tc>
        <w:tc>
          <w:tcPr>
            <w:tcW w:w="2377" w:type="dxa"/>
          </w:tcPr>
          <w:p w:rsidR="00C40F4F" w:rsidRPr="0013330D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Не позднее </w:t>
            </w:r>
          </w:p>
          <w:p w:rsidR="00C40F4F" w:rsidRPr="0013330D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13 августа 2015 года</w:t>
            </w:r>
          </w:p>
        </w:tc>
        <w:tc>
          <w:tcPr>
            <w:tcW w:w="2570" w:type="dxa"/>
          </w:tcPr>
          <w:p w:rsidR="00C40F4F" w:rsidRPr="0013330D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п.7 ст.54 ФЗ,</w:t>
            </w:r>
          </w:p>
          <w:p w:rsidR="00C40F4F" w:rsidRPr="0013330D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ч.7 ст.38 ОЗ</w:t>
            </w:r>
          </w:p>
        </w:tc>
        <w:tc>
          <w:tcPr>
            <w:tcW w:w="2835" w:type="dxa"/>
          </w:tcPr>
          <w:p w:rsidR="00C40F4F" w:rsidRPr="0013330D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3330D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Органы местного самоуправления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3-х дней со дня подачи заявок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п.5 ст.53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ч.6 ст.37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Собственники, владельцы помещений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5"/>
        </w:trPr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Уведомление ИК РО в письменной форме о факте предоставления помещения, об условиях, на которых оно было предоставлено, а также о том, когда это помещение может быть предоставлено в течени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агитационного периода другим зарегистрированным кандидатам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дня, следующего за днем предоставления помещения 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п.4 ст.53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ч.4 ст.37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Собственники, владельцы помещений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ind w:firstLine="3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Предоставление в ИК РО данных об учете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объемов и стоимости эфирного времени и печатной площади, предоставленных для проведения предвыборной агитации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чем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через десять дней со дня голосования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 сентября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п.8 ст.50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ч.8 ст.34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Организации,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осуществляющие выпуск средств массовой информации 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ind w:firstLine="3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проводимыми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5 дней до дня голосования, а также в день голосования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8 сентября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 13 сентября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2015 года, включительно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ст.30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Редакции средств массовой информации, граждане и организации, публикующие (</w:t>
            </w:r>
            <w:proofErr w:type="spell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обнародующие</w:t>
            </w:r>
            <w:proofErr w:type="spell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) эти результаты</w:t>
            </w:r>
          </w:p>
          <w:p w:rsidR="00C40F4F" w:rsidRPr="00C40F4F" w:rsidRDefault="00C40F4F" w:rsidP="00C40F4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3"/>
        </w:trPr>
        <w:tc>
          <w:tcPr>
            <w:tcW w:w="15593" w:type="dxa"/>
            <w:gridSpan w:val="8"/>
            <w:tcBorders>
              <w:bottom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ФИНАНСИРОВАНИЕ ВЫБОРОВ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left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Представление отчетов о поступлении и расходовании средств, выделенных из областного бюджета на подготовку и проведение выборов:</w:t>
            </w: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  <w:tcBorders>
              <w:lef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Территориальную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избирательную комиссия Куйбышевского района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10 дней со дня голосования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23 сентября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ст.40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2"/>
            <w:tcBorders>
              <w:left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Избирательную комиссию Ростовской области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45 дней со дня голосования</w:t>
            </w:r>
          </w:p>
        </w:tc>
        <w:tc>
          <w:tcPr>
            <w:tcW w:w="2377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28 октября 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ст.40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593" w:type="dxa"/>
            <w:gridSpan w:val="8"/>
          </w:tcPr>
          <w:p w:rsidR="00C40F4F" w:rsidRPr="00C40F4F" w:rsidRDefault="00C40F4F" w:rsidP="00C40F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ГОЛОСОВАНИЕ И ОПРЕДЕЛЕНИЕ РЕЗУЛЬТАТОВ ВЫБОРОВ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Передача избирательных бюллетеней:</w:t>
            </w: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Территориальную избирательную комиссию Куйбышевского района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срок, установленный решением ИК РО о распределении бюллетеней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п.12 ст.63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ч.13 ст.47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участковые избирательные комиссии</w:t>
            </w:r>
          </w:p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чем 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 1 день до дня голосования, в том числе досрочного голосования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08 сентября  2015 года</w:t>
            </w:r>
          </w:p>
        </w:tc>
        <w:tc>
          <w:tcPr>
            <w:tcW w:w="2570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п.12,13 ст.63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ч.15 ст.47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чем 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10 дней до дня голосования, при проведении досрочного голосования – не </w:t>
            </w: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за 5 дней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 сентября 2015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27 августа 2015 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для</w:t>
            </w:r>
            <w:proofErr w:type="gramEnd"/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ТИК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3 сентября 2015 года для УИК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 ст.48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района, участковые 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85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досрочного голосования: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территориальной избирательной комиссии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За 10 - 4 дня до дня голосования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02  по 08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участковой избирательной комиссии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ранее чем за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3 дня до дня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09 сентября 2015 года по 12 сентября 2015 года 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графика работы комиссий для проведения досрочного голосования или по ее поручению нижестоящими комиссиями с его размещением на сайте соответствующей комиссии в сети «Интернет», а также опубликованием в средствах массовой информации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Избирательная комиссия Ростовской области,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После завершения досрочного голосования в ТИК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ч.4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 Куйбышевского района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Передача в УИК соответствующих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списков досрочно проголосовавших избирателей с приобщенными к ним заявлениями избирателей о досрочном голосовании и конвертами с бюллетенями досрочно проголосовавших избирателей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чем в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день, предшествующий дню начала досрочного голосования в участковых комиссиях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ч.9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Территориальная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избирательная комиссия Куйбышевского района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Подача в участковую избирательную комиссию заявления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В любое время в течение 10 дней до дня голосования, но не позднее, чем за шесть часов до окончания времени голосования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03 сентября 2015 года до 14.00 часов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13 сентября 2015 года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п.5 ст.66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ч.5 ст.49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голосования</w:t>
            </w:r>
          </w:p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Голосование на выборах проводится с 8 до 20 часов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13 сентября  2015 года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 8 до 20 часов</w:t>
            </w: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п.1 ст.64 ФЗ,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ст.48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Сразу после окончания времени голосования без перерыва до установления итогов голосования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ст.68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 итоговом заседании после рассмотрения поступивших в УИК жалоб (заявлений) о нарушениях при голосовании и подсчете голосов </w:t>
            </w: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избирателей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п.26 ст.68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ч.23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Члены участковых избирательных комиссий с правом решающего голоса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Выдача заверенной копии протокола участковой избирательной комиссии об итогах голосования по требованию члена УИК, наблюдателя, иных лиц, указанных в п.3 ст.30 ФЗ, ч.3 ст.15 ОЗ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Немедленно после подписания протокола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п.29 ст.68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ч.26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keepNext/>
              <w:keepLines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40F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Направление первого экземпляра протокола об итогах голосования в территориальную комиссию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Незамедлительно после подписания протокола всеми присутствующими членами УИК с правом решающего голоса и выдачи его заверенных копий лицам, имеющим право на их получение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п.30 ст.68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0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ч.27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итогов голосования территориальной  избирательной  комиссией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чем через два дня после дня голосования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позднее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16 сентября 2015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п.2 ст.69 ФЗ,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 ст.52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в ИК РО первого экземпляра протокола ТИК об итогах голосования вместе с первым экземпляром сводной таблицы с приложением особых мнений членов ТИК, жалоб (заявлений) в день голосования и принятые по ним решения (ч.11 ст.52 ОЗ)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Незамедлительно после подписания протокола всеми присутствующими членами ТИК с правом решающего голоса</w:t>
            </w:r>
          </w:p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п.1 ст.69 ФЗ,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ч.12 ст.52 ОЗ</w:t>
            </w: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3"/>
        </w:trPr>
        <w:tc>
          <w:tcPr>
            <w:tcW w:w="1559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</w:rPr>
              <w:t>Хранение избирательных и иных документов (материалов)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Хранение документов, связанных с подготовкой и проведением выборов, их передача в вышестоящие избирательные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комиссии или в архив, уничтожение указанных документов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 порядке, установленном </w:t>
            </w:r>
            <w:r w:rsidRPr="00C40F4F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законодательством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Российской Федерации и постановлением Избирательной комиссии Ростовской области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Хранение документации избирательных комиссий 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6 месяцев после даты проведения голосования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До13 марта</w:t>
            </w:r>
          </w:p>
          <w:p w:rsidR="00C40F4F" w:rsidRPr="00C40F4F" w:rsidRDefault="00C40F4F" w:rsidP="00C40F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2016 года</w:t>
            </w: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ст.57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бюллетеней, списков избирателей и листы поддержки кандидатов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ст.57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протоколов об итогах голосования, о результатах выборов и сводных таблиц комиссий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 год со дня официального опубликования решения о назначении даты новых выборов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ч.3 ст.57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Избирательные комиссии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видео- и аудиозаписи выпущенных в эфир теле- и радиопрограмм, содержащих предвыборную агитацию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менее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12 месяцев со дня выхода программ в эфир</w:t>
            </w: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ч.14 ст.35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 телерадиовещания</w:t>
            </w:r>
          </w:p>
        </w:tc>
      </w:tr>
      <w:tr w:rsidR="00C40F4F" w:rsidRPr="00C40F4F" w:rsidTr="00182D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40F4F" w:rsidRPr="00C40F4F" w:rsidRDefault="00C40F4F" w:rsidP="00C40F4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учетных документов о безвозмездном и платном предоставлении эфирного времени и печатной площади</w:t>
            </w:r>
          </w:p>
        </w:tc>
        <w:tc>
          <w:tcPr>
            <w:tcW w:w="2406" w:type="dxa"/>
            <w:gridSpan w:val="2"/>
          </w:tcPr>
          <w:p w:rsidR="00C40F4F" w:rsidRPr="00C40F4F" w:rsidRDefault="00C40F4F" w:rsidP="00C40F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Не менее 3 лет со дня голосования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gridSpan w:val="2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ч.9 ст.34 ОЗ</w:t>
            </w:r>
          </w:p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40F4F" w:rsidRPr="00C40F4F" w:rsidRDefault="00C40F4F" w:rsidP="00C40F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F4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Организации, осуществляющие выпуск средств массовой информации</w:t>
            </w:r>
          </w:p>
        </w:tc>
      </w:tr>
    </w:tbl>
    <w:p w:rsidR="00C40F4F" w:rsidRPr="00C40F4F" w:rsidRDefault="00C40F4F" w:rsidP="00C40F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4F" w:rsidRPr="00C40F4F" w:rsidRDefault="00C40F4F" w:rsidP="00C40F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F4F" w:rsidRPr="00C40F4F" w:rsidRDefault="00C40F4F" w:rsidP="00C40F4F">
      <w:pPr>
        <w:rPr>
          <w:rFonts w:ascii="Calibri" w:eastAsia="Calibri" w:hAnsi="Calibri" w:cs="Times New Roman"/>
          <w:sz w:val="28"/>
          <w:szCs w:val="28"/>
        </w:rPr>
      </w:pPr>
    </w:p>
    <w:p w:rsidR="00C40F4F" w:rsidRPr="00C40F4F" w:rsidRDefault="00C40F4F" w:rsidP="00C40F4F">
      <w:pPr>
        <w:rPr>
          <w:rFonts w:ascii="Calibri" w:eastAsia="Calibri" w:hAnsi="Calibri" w:cs="Times New Roman"/>
          <w:sz w:val="28"/>
          <w:szCs w:val="28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40F4F" w:rsidRPr="00C40F4F" w:rsidRDefault="00C40F4F" w:rsidP="00C40F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07190" w:rsidRDefault="00107190"/>
    <w:sectPr w:rsidR="00107190" w:rsidSect="00C40F4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4F"/>
    <w:rsid w:val="00107190"/>
    <w:rsid w:val="0013330D"/>
    <w:rsid w:val="00350809"/>
    <w:rsid w:val="00B42C87"/>
    <w:rsid w:val="00C4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F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3357</Words>
  <Characters>19136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2015-06-17T06:48:00Z</cp:lastPrinted>
  <dcterms:created xsi:type="dcterms:W3CDTF">2017-02-14T12:02:00Z</dcterms:created>
  <dcterms:modified xsi:type="dcterms:W3CDTF">2017-02-14T12:02:00Z</dcterms:modified>
</cp:coreProperties>
</file>