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F0E" w:rsidRDefault="00CB6F0E" w:rsidP="00CB6F0E">
      <w:pPr>
        <w:tabs>
          <w:tab w:val="left" w:pos="4962"/>
        </w:tabs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74E4FE3" wp14:editId="525B8E1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F0E" w:rsidRDefault="00CB6F0E" w:rsidP="00CB6F0E">
      <w:pPr>
        <w:jc w:val="center"/>
        <w:rPr>
          <w:rFonts w:ascii="AdverGothic" w:hAnsi="AdverGothic"/>
        </w:rPr>
      </w:pPr>
    </w:p>
    <w:p w:rsidR="00CB6F0E" w:rsidRDefault="00CB6F0E" w:rsidP="00CB6F0E">
      <w:pPr>
        <w:jc w:val="center"/>
        <w:rPr>
          <w:b/>
          <w:noProof/>
        </w:rPr>
      </w:pPr>
      <w:r>
        <w:rPr>
          <w:b/>
          <w:noProof/>
        </w:rPr>
        <w:t xml:space="preserve">ТЕРРИТОРИАЛЬНАЯ ИЗБИРАТЕЛЬНАЯ КОМИССИЯ </w:t>
      </w:r>
    </w:p>
    <w:p w:rsidR="00CB6F0E" w:rsidRDefault="00CB6F0E" w:rsidP="00CB6F0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B6F0E" w:rsidRDefault="00CB6F0E" w:rsidP="00CB6F0E">
      <w:pPr>
        <w:jc w:val="center"/>
        <w:rPr>
          <w:b/>
          <w:sz w:val="16"/>
        </w:rPr>
      </w:pPr>
    </w:p>
    <w:p w:rsidR="00CB6F0E" w:rsidRDefault="00CB6F0E" w:rsidP="00CB6F0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B6F0E" w:rsidRDefault="00CB6F0E" w:rsidP="00CB6F0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B6F0E" w:rsidTr="00CB6F0E">
        <w:tc>
          <w:tcPr>
            <w:tcW w:w="3107" w:type="dxa"/>
            <w:hideMark/>
          </w:tcPr>
          <w:p w:rsidR="00CB6F0E" w:rsidRDefault="00301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CB6F0E">
              <w:rPr>
                <w:sz w:val="24"/>
                <w:szCs w:val="24"/>
              </w:rPr>
              <w:t xml:space="preserve"> июля   2012года.</w:t>
            </w:r>
          </w:p>
        </w:tc>
        <w:tc>
          <w:tcPr>
            <w:tcW w:w="3107" w:type="dxa"/>
          </w:tcPr>
          <w:p w:rsidR="00CB6F0E" w:rsidRDefault="00CB6F0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07" w:type="dxa"/>
            <w:hideMark/>
          </w:tcPr>
          <w:p w:rsidR="00CB6F0E" w:rsidRDefault="00CB6F0E" w:rsidP="00301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12CB">
              <w:rPr>
                <w:sz w:val="24"/>
                <w:szCs w:val="24"/>
              </w:rPr>
              <w:t>42-3</w:t>
            </w:r>
          </w:p>
        </w:tc>
      </w:tr>
    </w:tbl>
    <w:p w:rsidR="00CB6F0E" w:rsidRDefault="00CB6F0E" w:rsidP="00CB6F0E">
      <w:pPr>
        <w:jc w:val="center"/>
        <w:rPr>
          <w:sz w:val="24"/>
          <w:szCs w:val="24"/>
        </w:rPr>
      </w:pPr>
      <w:r>
        <w:rPr>
          <w:sz w:val="24"/>
          <w:szCs w:val="24"/>
        </w:rPr>
        <w:t>с. Куйбышево</w:t>
      </w:r>
    </w:p>
    <w:p w:rsidR="00CB6F0E" w:rsidRDefault="00CB6F0E" w:rsidP="00CB6F0E">
      <w:pPr>
        <w:ind w:left="720"/>
        <w:jc w:val="right"/>
        <w:rPr>
          <w:sz w:val="24"/>
          <w:szCs w:val="24"/>
        </w:rPr>
      </w:pPr>
    </w:p>
    <w:p w:rsidR="00CB6F0E" w:rsidRDefault="00CB6F0E" w:rsidP="00CB6F0E">
      <w:pPr>
        <w:ind w:firstLine="708"/>
        <w:jc w:val="center"/>
        <w:rPr>
          <w:b/>
        </w:rPr>
      </w:pPr>
      <w:r>
        <w:rPr>
          <w:b/>
          <w:szCs w:val="28"/>
        </w:rPr>
        <w:t xml:space="preserve">О контрольно-ревизионной службе при территориальной избирательной комиссии Куйбышевского района на период подготовки и проведения </w:t>
      </w:r>
      <w:r>
        <w:rPr>
          <w:b/>
        </w:rPr>
        <w:t xml:space="preserve"> выборов Глав и депутатов Собрания депутатов  муниципальных образований «Кринично-Лугское сельское поселение», «Лысогорское сельское поселение» третьего созыва</w:t>
      </w:r>
    </w:p>
    <w:p w:rsidR="00CB6F0E" w:rsidRDefault="00CB6F0E" w:rsidP="00CB6F0E">
      <w:pPr>
        <w:ind w:firstLine="708"/>
        <w:jc w:val="center"/>
        <w:rPr>
          <w:b/>
          <w:szCs w:val="28"/>
        </w:rPr>
      </w:pPr>
      <w:r>
        <w:rPr>
          <w:b/>
        </w:rPr>
        <w:t xml:space="preserve">14 октября 2012 года </w:t>
      </w:r>
    </w:p>
    <w:p w:rsidR="00CB6F0E" w:rsidRDefault="00CB6F0E" w:rsidP="00CB6F0E">
      <w:pPr>
        <w:ind w:left="-241" w:firstLine="961"/>
        <w:jc w:val="both"/>
        <w:rPr>
          <w:szCs w:val="28"/>
        </w:rPr>
      </w:pPr>
      <w:r>
        <w:rPr>
          <w:szCs w:val="28"/>
        </w:rPr>
        <w:t>В соответствии со статьями 59 и 60 Федерального закона «Об основных гарантиях избирательных прав и права на участие в референдуме граждан Российской Федерации» от 12.06.2002г. №67-ФЗ, статьёй 48 Областного закона «О выборах глав муниципальных образований в Ростовской области» от 28.12.2005г. №429-ЗС, статьи 51 Областного закона « О выборах депутатов представительных органов муниципальных образований в Ростовской области» от 08 августа 2011 года № 645-ЗС и Положения «О контрольно-ревизионной службе при Избирательной комиссии Ростовской области», утверждённом Постановлением Избирательной комиссии Ростовской области от 30.08.2007г. №80-2</w:t>
      </w:r>
    </w:p>
    <w:p w:rsidR="00CB6F0E" w:rsidRDefault="00CB6F0E" w:rsidP="00CB6F0E">
      <w:pPr>
        <w:ind w:left="-241" w:firstLine="961"/>
        <w:jc w:val="both"/>
        <w:rPr>
          <w:szCs w:val="28"/>
        </w:rPr>
      </w:pPr>
    </w:p>
    <w:p w:rsidR="00CB6F0E" w:rsidRDefault="00CB6F0E" w:rsidP="00CB6F0E">
      <w:pPr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B6F0E" w:rsidRDefault="00CB6F0E" w:rsidP="00CB6F0E">
      <w:pPr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CB6F0E" w:rsidRDefault="00CB6F0E" w:rsidP="00CB6F0E">
      <w:pPr>
        <w:jc w:val="both"/>
        <w:rPr>
          <w:szCs w:val="28"/>
        </w:rPr>
      </w:pPr>
    </w:p>
    <w:p w:rsidR="00CB6F0E" w:rsidRDefault="00CB6F0E" w:rsidP="00CB6F0E">
      <w:pPr>
        <w:numPr>
          <w:ilvl w:val="0"/>
          <w:numId w:val="1"/>
        </w:numPr>
        <w:tabs>
          <w:tab w:val="num" w:pos="284"/>
        </w:tabs>
        <w:ind w:left="426" w:hanging="586"/>
        <w:jc w:val="both"/>
        <w:rPr>
          <w:szCs w:val="28"/>
        </w:rPr>
      </w:pPr>
      <w:r>
        <w:rPr>
          <w:szCs w:val="28"/>
        </w:rPr>
        <w:t>Утвердить «Положение о контрольно-ревизионной службе при территориальной избирательной комиссии Куйбышевского района Ростовской области», согласно приложению №1.</w:t>
      </w:r>
    </w:p>
    <w:p w:rsidR="00CB6F0E" w:rsidRDefault="00CB6F0E" w:rsidP="00CB6F0E">
      <w:pPr>
        <w:numPr>
          <w:ilvl w:val="0"/>
          <w:numId w:val="1"/>
        </w:numPr>
        <w:tabs>
          <w:tab w:val="num" w:pos="284"/>
        </w:tabs>
        <w:ind w:left="426" w:hanging="586"/>
        <w:jc w:val="both"/>
        <w:rPr>
          <w:szCs w:val="28"/>
        </w:rPr>
      </w:pPr>
      <w:r>
        <w:rPr>
          <w:szCs w:val="28"/>
        </w:rPr>
        <w:t xml:space="preserve">Руководителем контрольно-ревизионной службы при территориальной избирательной комиссии Куйбышевского района назначить члена территориальной избирательной комиссии Куйбышевского района с правом решающего голоса Белик Надежду Викторовну. </w:t>
      </w:r>
    </w:p>
    <w:p w:rsidR="00CB6F0E" w:rsidRDefault="00CB6F0E" w:rsidP="00CB6F0E">
      <w:pPr>
        <w:numPr>
          <w:ilvl w:val="0"/>
          <w:numId w:val="1"/>
        </w:numPr>
        <w:tabs>
          <w:tab w:val="num" w:pos="284"/>
        </w:tabs>
        <w:ind w:left="426" w:hanging="586"/>
        <w:jc w:val="both"/>
        <w:rPr>
          <w:szCs w:val="28"/>
        </w:rPr>
      </w:pPr>
      <w:r>
        <w:rPr>
          <w:szCs w:val="28"/>
        </w:rPr>
        <w:t xml:space="preserve">Поручить руководителю контрольно-ревизионной службы при территориальной избирательной комиссии Куйбышевского района Белик Н.В. в пятидневный срок </w:t>
      </w:r>
      <w:r w:rsidR="003012CB">
        <w:rPr>
          <w:szCs w:val="28"/>
        </w:rPr>
        <w:t xml:space="preserve">после официального опубликования решения о назначении выборов </w:t>
      </w:r>
      <w:r>
        <w:rPr>
          <w:szCs w:val="28"/>
        </w:rPr>
        <w:t>провести организационное заседание КРС.</w:t>
      </w:r>
    </w:p>
    <w:p w:rsidR="00CB6F0E" w:rsidRDefault="00E02121" w:rsidP="00CB6F0E">
      <w:pPr>
        <w:tabs>
          <w:tab w:val="num" w:pos="284"/>
        </w:tabs>
        <w:ind w:left="426" w:hanging="586"/>
        <w:jc w:val="both"/>
        <w:rPr>
          <w:szCs w:val="28"/>
        </w:rPr>
      </w:pPr>
      <w:r>
        <w:rPr>
          <w:szCs w:val="28"/>
        </w:rPr>
        <w:t>4</w:t>
      </w:r>
      <w:r w:rsidR="00CB6F0E">
        <w:rPr>
          <w:szCs w:val="28"/>
        </w:rPr>
        <w:t>. Контроль за исполнением настоящего постановления возложить на    заместителя председателя территориальной избирательной комиссии Куйбышевского района С.Б. Киселева.</w:t>
      </w:r>
    </w:p>
    <w:p w:rsidR="00CB6F0E" w:rsidRDefault="00CB6F0E" w:rsidP="00CB6F0E">
      <w:pPr>
        <w:tabs>
          <w:tab w:val="num" w:pos="284"/>
        </w:tabs>
        <w:ind w:left="-160"/>
        <w:jc w:val="both"/>
        <w:rPr>
          <w:szCs w:val="28"/>
        </w:rPr>
      </w:pPr>
      <w:r>
        <w:rPr>
          <w:szCs w:val="28"/>
        </w:rPr>
        <w:t xml:space="preserve">         </w:t>
      </w:r>
    </w:p>
    <w:p w:rsidR="00CB6F0E" w:rsidRDefault="00CB6F0E" w:rsidP="00CB6F0E">
      <w:pPr>
        <w:ind w:left="-241" w:firstLine="961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</w:t>
      </w:r>
      <w:r w:rsidR="00BF5791">
        <w:rPr>
          <w:szCs w:val="28"/>
        </w:rPr>
        <w:t>М.А.Гречко</w:t>
      </w:r>
    </w:p>
    <w:p w:rsidR="00CB6F0E" w:rsidRDefault="00CB6F0E" w:rsidP="00CB6F0E">
      <w:pPr>
        <w:ind w:left="-241" w:firstLine="961"/>
        <w:jc w:val="both"/>
        <w:rPr>
          <w:szCs w:val="28"/>
        </w:rPr>
      </w:pPr>
    </w:p>
    <w:p w:rsidR="00CB6F0E" w:rsidRDefault="00CB6F0E" w:rsidP="00CB6F0E">
      <w:pPr>
        <w:ind w:left="-241" w:firstLine="961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</w:t>
      </w:r>
      <w:r w:rsidR="00BF5791">
        <w:rPr>
          <w:szCs w:val="28"/>
        </w:rPr>
        <w:t>И.В.Вдовина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bCs/>
          <w:sz w:val="20"/>
        </w:rPr>
        <w:br w:type="page"/>
      </w:r>
      <w:r>
        <w:rPr>
          <w:rFonts w:ascii="Times New Roman" w:hAnsi="Times New Roman"/>
          <w:b w:val="0"/>
          <w:bCs/>
          <w:sz w:val="20"/>
        </w:rPr>
        <w:lastRenderedPageBreak/>
        <w:t xml:space="preserve">Приложение 1 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к постановлению ТИК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Куйбышевского района</w:t>
      </w:r>
    </w:p>
    <w:p w:rsidR="00CB6F0E" w:rsidRDefault="00E02121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 xml:space="preserve"> от 06.0</w:t>
      </w:r>
      <w:r w:rsidR="00750F3E">
        <w:rPr>
          <w:rFonts w:ascii="Times New Roman" w:hAnsi="Times New Roman"/>
          <w:b w:val="0"/>
          <w:bCs/>
          <w:sz w:val="20"/>
        </w:rPr>
        <w:t>.</w:t>
      </w:r>
      <w:r w:rsidR="00CB6F0E">
        <w:rPr>
          <w:rFonts w:ascii="Times New Roman" w:hAnsi="Times New Roman"/>
          <w:b w:val="0"/>
          <w:bCs/>
          <w:sz w:val="20"/>
        </w:rPr>
        <w:t>.201</w:t>
      </w:r>
      <w:r w:rsidR="00750F3E">
        <w:rPr>
          <w:rFonts w:ascii="Times New Roman" w:hAnsi="Times New Roman"/>
          <w:b w:val="0"/>
          <w:bCs/>
          <w:sz w:val="20"/>
        </w:rPr>
        <w:t>2</w:t>
      </w:r>
      <w:r w:rsidR="00CB6F0E">
        <w:rPr>
          <w:rFonts w:ascii="Times New Roman" w:hAnsi="Times New Roman"/>
          <w:b w:val="0"/>
          <w:bCs/>
          <w:sz w:val="20"/>
        </w:rPr>
        <w:t>г. №</w:t>
      </w:r>
      <w:r>
        <w:rPr>
          <w:rFonts w:ascii="Times New Roman" w:hAnsi="Times New Roman"/>
          <w:b w:val="0"/>
          <w:bCs/>
          <w:sz w:val="20"/>
        </w:rPr>
        <w:t>42-3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ПОЛОЖЕНИЕ</w:t>
      </w:r>
    </w:p>
    <w:p w:rsidR="00CB6F0E" w:rsidRDefault="00CB6F0E" w:rsidP="00CB6F0E">
      <w:pPr>
        <w:pStyle w:val="ConsTitle"/>
        <w:jc w:val="center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о контрольно-ревизионной службе при территориальной избирательной комиссии Куйбышевского района Ростовской области.</w:t>
      </w:r>
    </w:p>
    <w:p w:rsidR="00CB6F0E" w:rsidRDefault="00CB6F0E" w:rsidP="00CB6F0E">
      <w:pPr>
        <w:pStyle w:val="ConsNonformat"/>
        <w:rPr>
          <w:rFonts w:ascii="Times New Roman" w:hAnsi="Times New Roman"/>
          <w:sz w:val="24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Общие положения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1.1. Контрольно - ревизионная служба при территориальной (муниципальной)  избирательной комиссии (далее - КРС) создается территориальной (муниципальной)  избирательной комиссией (далее – ТИК) на основании  статьи 59 , 60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статьи 48 Областного закона от 28.12.2005г. №429-ЗС «О выборах глав муниципальных образований в Ростовской области»,   соответствующих положений, иных федеральных зако</w:t>
      </w:r>
      <w:r w:rsidR="00750F3E">
        <w:rPr>
          <w:rFonts w:ascii="Times New Roman" w:hAnsi="Times New Roman"/>
          <w:sz w:val="24"/>
        </w:rPr>
        <w:t>нов, законов Ростовской области, статьи 51 Областного закона « О выборах депутатов представительных органов муниципальных образований в Ростовской области» от 08августа 2011года №645-ЗС.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1.2. КРС является органом, действующим на время подготовки и проведения  выборов Главы муниципального образования «Куйбышевский район» и сохраняет свои полномочия на время действия данного состава территориальной (муниципальной)  избирательной комиссии.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законами и иными нормативными правовыми актами Ростовской области, нормативными правовыми актами Центральной избирательной комиссии Российской Федерации, Избирательной комиссии Ростовской области, Территориальной избирательной комиссии, настоящим Положением.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1.3. КРС осуществляет свою деятельность в соответствии с планами мероприятий, календарным планом, утверждаемыми постановлениями ТИК, поручениями её председателя, поручениями Контрольно-ревизионной службы при Избирательной комиссии Ростовской области.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1.4. При официальной переписке КРС использует бланки территориальной избирательной комиссии Куйбышевского района.  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Порядок формирования Контрольно-ревизионной службы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 Руководителем КРС является член ТИК с правом решающего голоса, заместителем руководителя решением КРС  назначается член ТИК с правом решающего голоса.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2.2. В состав КРС входят другие, назначаемые ТИК, члены ТИК с правом решающего голоса. Другие члены КРС включаются в ее состав по письменному согласованию с соответствующими государственными, иными органами и учреждениями на основании распоряжения председателя ТИК с последующим утверждением на заседании ТИК.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2.3. В состав КРС не могут входить депутаты законодательных (представительных) органов государственной власти и органов местного самоуправления; выборные должностные лица органов государственной власти и органов местного самоуправления; кандидаты, их уполномоченные представители и доверенные лица; уполномоченные представители и доверенные лица политических партий, избирательных блоков, выдвинувших кандидатов, члены нижестоящих избирательных комиссий; супруги и близкие родственники кандидатов; лица, находящиеся, в непосредственном подчинении у кандидатов.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2.4. Члены КРС назначаются и освобождаются постановлением ТИК, в том числе члены КРС, являющиеся руководителями и специалистами государственных и иных органов и учреждений, - по представлению руководителей этих органов и учреждений.        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2.5. В период подгот</w:t>
      </w:r>
      <w:r w:rsidR="00750F3E">
        <w:rPr>
          <w:rFonts w:ascii="Times New Roman" w:hAnsi="Times New Roman"/>
          <w:sz w:val="24"/>
        </w:rPr>
        <w:t>овки и проведения  выборов Глав и депутатов Собрания депутатов муниципальных</w:t>
      </w:r>
      <w:r>
        <w:rPr>
          <w:rFonts w:ascii="Times New Roman" w:hAnsi="Times New Roman"/>
          <w:sz w:val="24"/>
        </w:rPr>
        <w:t xml:space="preserve"> о</w:t>
      </w:r>
      <w:r w:rsidR="00750F3E">
        <w:rPr>
          <w:rFonts w:ascii="Times New Roman" w:hAnsi="Times New Roman"/>
          <w:sz w:val="24"/>
        </w:rPr>
        <w:t xml:space="preserve">бразований </w:t>
      </w:r>
      <w:r>
        <w:rPr>
          <w:rFonts w:ascii="Times New Roman" w:hAnsi="Times New Roman"/>
          <w:sz w:val="24"/>
        </w:rPr>
        <w:t>«</w:t>
      </w:r>
      <w:r w:rsidR="00750F3E">
        <w:rPr>
          <w:rFonts w:ascii="Times New Roman" w:hAnsi="Times New Roman"/>
          <w:sz w:val="24"/>
        </w:rPr>
        <w:t>Кринично –Лугское сельское поселение</w:t>
      </w:r>
      <w:r>
        <w:rPr>
          <w:rFonts w:ascii="Times New Roman" w:hAnsi="Times New Roman"/>
          <w:sz w:val="24"/>
        </w:rPr>
        <w:t>»,</w:t>
      </w:r>
      <w:r w:rsidR="00750F3E">
        <w:rPr>
          <w:rFonts w:ascii="Times New Roman" w:hAnsi="Times New Roman"/>
          <w:sz w:val="24"/>
        </w:rPr>
        <w:t xml:space="preserve"> «Лысогорское сельское поселение»  третьего созыва,</w:t>
      </w:r>
      <w:r>
        <w:rPr>
          <w:rFonts w:ascii="Times New Roman" w:hAnsi="Times New Roman"/>
          <w:sz w:val="24"/>
        </w:rPr>
        <w:t xml:space="preserve"> государственные и иные органы и учреждения по запросу ТИК не позднее, чем через один месяц со дня официального опубликования (публикации) решения о назначении (даты) выборов направляют в распоряжение ТИК руководителей и специалистов для работы в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2.6. В период работы КРС её члены, откомандированные в распоряжение ТИК,  могут освобождаться от основной работы на срок не менее трех месяцев. За ними сохраняются место работы, установленный должностной оклад и иные выплаты по основному месту работы. Им также может выплачиваться вознаграждение за счет средств, выделенных ТИК на подготовку и проведение соответствующих выборов.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2.7. Члены КРС направляются в командировки распоряжением председателя ТИК по предложению руководителя КРС, либо его заместителя. Командировочные расходы оплачиваются за счет средств, выделенных ТИК на подгот</w:t>
      </w:r>
      <w:r w:rsidR="00750F3E">
        <w:rPr>
          <w:rFonts w:ascii="Times New Roman" w:hAnsi="Times New Roman"/>
          <w:sz w:val="24"/>
        </w:rPr>
        <w:t>овку и проведение выборов  Глав и депутатов Собрания депутатов</w:t>
      </w:r>
      <w:r>
        <w:rPr>
          <w:rFonts w:ascii="Times New Roman" w:hAnsi="Times New Roman"/>
          <w:sz w:val="24"/>
        </w:rPr>
        <w:t xml:space="preserve"> </w:t>
      </w:r>
      <w:r w:rsidR="008D5128">
        <w:rPr>
          <w:rFonts w:ascii="Times New Roman" w:hAnsi="Times New Roman"/>
          <w:sz w:val="24"/>
        </w:rPr>
        <w:t>м</w:t>
      </w:r>
      <w:r w:rsidR="00750F3E">
        <w:rPr>
          <w:rFonts w:ascii="Times New Roman" w:hAnsi="Times New Roman"/>
          <w:sz w:val="24"/>
        </w:rPr>
        <w:t>униципальных образований «Кринично-Лугское сельское поселение», «Лысогорское сельское поселение»</w:t>
      </w:r>
      <w:r w:rsidR="008D5128">
        <w:rPr>
          <w:rFonts w:ascii="Times New Roman" w:hAnsi="Times New Roman"/>
          <w:sz w:val="24"/>
        </w:rPr>
        <w:t xml:space="preserve"> третьего созыва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2.8. В случае прекращения полномочий членов ТИК, входящих в состав КРС, их полномочия в КРС также прекращаются. Полномочия других членов КРС, прекращаются одновременно с освобождением их от занимаемой должности, а также по решению ТИК.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2.9. В КРС могут формироваться рабочие группы по направлениям её деятельности. </w:t>
      </w:r>
    </w:p>
    <w:p w:rsidR="00CB6F0E" w:rsidRDefault="00CB6F0E" w:rsidP="00CB6F0E">
      <w:pPr>
        <w:pStyle w:val="ConsTitle"/>
        <w:rPr>
          <w:rFonts w:ascii="Times New Roman" w:hAnsi="Times New Roman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Задачи  Контрольно-ревизионной службы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 КРС выполняет следующие задачи:</w:t>
      </w:r>
    </w:p>
    <w:p w:rsidR="008D5128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3.1.1. Контролирует целевое расходование денежных средств, выделенных нижестоящим избирательным комиссиям, на подготовку и проведение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</w:p>
    <w:p w:rsidR="008D5128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3.1.2. Контролирует источники поступления, правильность учета и использования денежных средств избирательных фондов кандидатов при проведении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3.1.3. Проверяет финансовые отчеты кандидатов.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3.1.4. Организует проверки достоверности, представленных кандидатами сведений об имуществе, доходах и об их источниках. </w:t>
      </w:r>
    </w:p>
    <w:p w:rsidR="00CB6F0E" w:rsidRDefault="00CB6F0E" w:rsidP="00CB6F0E">
      <w:pPr>
        <w:pStyle w:val="ConsTitle"/>
        <w:rPr>
          <w:rFonts w:ascii="Times New Roman" w:hAnsi="Times New Roman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Функции Контрольно-ревизионной службы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 КРС выполняет следующие функции: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4.1.1. Организация и обеспечение контроля: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 соблюдением нижестоящими избирательными комиссиями, кандидатами, зарегистрированными кандидатами законодательства Российской Федерации, законодательства Ростовской области, нормативных правовых  актов Центральной избирательной комиссии Российской Федерации и Комиссии, регулирующих финансирование выборов.</w:t>
      </w:r>
    </w:p>
    <w:p w:rsidR="00CB6F0E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 целевым использованием денежных средств, выделенных нижестоящим избирательным комиссиям на подготовку и проведение 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  <w:r>
        <w:rPr>
          <w:rFonts w:ascii="Times New Roman" w:hAnsi="Times New Roman"/>
          <w:sz w:val="24"/>
        </w:rPr>
        <w:t>, а также на обеспечение их деятельности;</w:t>
      </w:r>
    </w:p>
    <w:p w:rsidR="008D5128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 порядком формирования избирательных фондов кандидатов при проведении 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 расходованием средств этих фондов;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за соблюдением участниками избирательной кампании установленного порядка финансирования предвыборной агитации;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4.1.2. Участие в проверке: </w:t>
      </w:r>
    </w:p>
    <w:p w:rsidR="008D5128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отчетов нижестоящих избирательных комиссии о поступлении и расходовании бюджетных средств, выделенных на подготовку и проведение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финансовых отчетов кандидатов, зарегистрированных кандидатов.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4.1.3. Подготовка и направление: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представлений в соответствующие территориальные органы министерств и ведомств о проведении проверок сведений о размере и об источниках доходов кандидатов, об акциях, ценных бумагах, долевом участии в складочном капитале предприятий, имуществе, принадлежащем кандидату  на праве собственности;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сведений о размере и об источниках доходов кандидата, об акциях, ценных бумагах долевом участии в складочном капитале предприятий, имуществе, принадлежащем кандидату  на праве собственности по форме, утвержденной Комиссией для опубликования в средства массовой информации;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информации о выявленных, по результатам проведенной проверки, фактах недостоверности сведений об имуществе и доходах кандидата в средства массовой информации;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копий финансовых отчетов и сведений о поступлении и расходовании средств избирательных фондов кандидатов, зарегистрированных кандидатов.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4.1.4. Анализ,  обобщение поступивших сводных сведений, выводов и предложений по: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результатам проверок сведений о размере и об источниках доходов и имуществе кандидата, представленных в ТИК;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представляемым филиалом Сберегательного банка Российской Федерации, сведениям о поступлении и расходовании средств избирательных фондов кандидатов.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4.1.5.  Выявление пожертвований, поступивших с нарушением установленного порядка, информирование кандидата, уполномоченных представителей кандидата по финансовым вопросам о необходимости их возврата жертвователю или перечисления в доход соответствующего бюджета.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4.1.6. Организация и обеспечение проведения мероприятий по выявлению и пресечению расходования средств на проведение избирательной кампании помимо избирательного фонда кандидата, зарегистрированного кандидата.   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4.1.7. Организация накопления и учета контрольных экземпляров печатных, аудиовизуальных агитационных материалов (или их копий), фотографий, иных агитационных материалов, представляемых в ТИК кандидатом, в целях контроля их изготовления и распространением за счет средств соответствующих избирательных фондов.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4.1.8. Обработка имеющихся материалов на предмет уточнения соответствия оплаты стоимости выполненных работ (оказанных услуг), выявления фактов их занижения (завышения), определения полноты оплаты за изготовление и распространение агитационных материалов, а также соответствие фактического объема выполненных работ (оказанных услуг) объемам, указанным в первичных (учетных) финансовых документах.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4.1.9. Участие в обработке результатов мониторинга агитационных материалов, распространяемых через средства массовой информации, и иных агитационных материалов кандидатов (рекламные щиты, растяжки, бегущие строки и т.д.).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4.1.10. Направление обращений в правоохранительные органы для установления и пресечения распространения агитационных материалов, не содержащих сведений о заказчике и (или) изготовителе, установленных законодательством.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4.2. Подготовка и вынесение на рассмотрение ТИК материалов, касающихся: </w:t>
      </w:r>
    </w:p>
    <w:p w:rsidR="008D5128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контроля целевого расходования бюджетных средств, выделяемых на подготовку и проведение 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за формированием и использованием средств избирательных фондов;</w:t>
      </w:r>
    </w:p>
    <w:p w:rsidR="00CB6F0E" w:rsidRDefault="00CB6F0E" w:rsidP="008D5128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применения мер ответственности к кандидатам, зарегистрированным кандидатам, а также к гражданам, должностным и юридическим лицам в порядке, предусмотренном законодательством Российской Федерации за финансовые нарушения, допущенные при проведении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  <w:r>
        <w:rPr>
          <w:rFonts w:ascii="Times New Roman" w:hAnsi="Times New Roman"/>
          <w:sz w:val="24"/>
        </w:rPr>
        <w:t>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проведенных проверок достоверности сведений о размере и об источниках доходов кандидатов, сведений об акциях, ценных бумагах, имуществе, принадлежащем кандидату  на праве собственности;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выявленных нарушений порядка финансирования при проведении предвыборной агитации;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совершенствования своей работы.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4.3. Взаимодействие с КРС при Избирательной комиссии Ростовской области. Обмен информацией в целях повышения эффективности их деятельности и организации работы КРС. 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 Участие в подготовке нормативных правовых актов ТИК по вопросам ведения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4.5. Представление сведений и обмен информацией при эксплуатации функциональной задачи «Контроль финансов» в период подготовки и проведения 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  <w:r>
        <w:rPr>
          <w:rFonts w:ascii="Times New Roman" w:hAnsi="Times New Roman"/>
          <w:sz w:val="24"/>
        </w:rPr>
        <w:t xml:space="preserve">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4.6. Обеспечение контроля по устранению недостатков, выявленных в ходе проверок расходования бюджетных средств, выделенных нижестоящим избирательным комиссиям на подготовку и проведение выборов </w:t>
      </w:r>
      <w:r w:rsidR="008D5128">
        <w:rPr>
          <w:rFonts w:ascii="Times New Roman" w:hAnsi="Times New Roman"/>
          <w:sz w:val="24"/>
        </w:rPr>
        <w:t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</w:t>
      </w:r>
      <w:r>
        <w:rPr>
          <w:rFonts w:ascii="Times New Roman" w:hAnsi="Times New Roman"/>
          <w:sz w:val="24"/>
        </w:rPr>
        <w:t xml:space="preserve">; формирования и использования средств избирательных фондов кандидатов, а также проверки установленного порядка финансирования проведения предвыборной агитации в средствах массовой информации.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4.7. Рассмотрение по поручению председателя ТИК заявлений и обращений   граждан, организаций по вопросам ведения КРС, направление по ним ответов в установленные законом сроки.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4.8. Оказание организационно-методической помощи нижестоящим избирательным комиссиям по вопросам ведения КРС.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Руководство Контрольно-ревизионной службой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 Руководитель КРС: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5.1.1. Осуществляет общее руководство КРС и несет ответственность за выполнение возложенных на неё задач.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5.1.2. Представляет на утверждение ТИК Положение о КРС, предложения по её составу, по внесению изменений и дополнений в них.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5.1.3. Организует работу КРС, созывает её заседания и председательствует на них, вносит на рассмотрение ТИК предложения, связанные с организацией и  совершенствованием работы КРС.  Определяет обязанности заместителя руководителя и членов КРС, дает им поручения.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5.1.4. Утверждает состав рабочих групп по направлениям деятельности КРС, назначает их руководителей. 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5.1.5. Организует выполнение решений ТИК, распоряжений и поручений председателя ТИК, выступает на заседаниях ТИК и совещаниях по вопросам ведения КРС. Информирует ТИК, ее председателя о работе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5.1.6. Организует подготовку документов и иных материалов по вопросам ведения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5.1.7. Представляет или поручает своему заместителю представлять КРС во взаимоотношениях с государственными и иными органами, учреждениями, организациями, кандидатами,  избирательными объединениями и избирательными блоками.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5.1.8. По поручению председателя ТИК участвует или обеспечивает участие своего заместителя в заседаниях и совещаниях, проводимых государственными и иными органами, находящимися на территории Ростовской области.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5.1.9. Подписывает документы КРС, относящиеся к её ведению.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5.1.10. Вносит на рассмотрение председателя ТИК  предложения о привлечении экспертов к работе в КРС  на основе гражданско-правовых договоров.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5.1.11. Осуществляет иные полномочия, предусмотренные федеральным законодательством, законодательством Ростовской области и настоящим Положением.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 Заместитель руководителя КРС осуществляет полномочия в соответствии с установленными руководителем КРС обязанностями.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Члены Контрольно-ревизионной службы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 Члены КРС: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Обеспечивают качественное и своевременное выполнение возложенных на них обязанностей.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Принимают участие в подготовке заседаний КРС и иных вопросов, находящихся в ведении КРС, отчитываются перед руководителем КРС о выполнении поручений и указаний.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6.1.3. По поручению руководителя КРС или его заместителя участвуют в проверках соблюдения нижестоящими избирательными комиссиями, кандидатами федерального и областного законодательства, нормативных правовых актов Центральной избирательной комиссии Российской Федерации и  Избирательной комиссии Ростовской области по вопросам ведения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6.1.4. Обеспечивают контроль устранения недостатков, выявленных в ходе проверок расходования средств, выделенных нижестоящим избирательным комиссиям, на подготовку и проведение выборов, за формированием и расходованием денежных средств избирательных фондов кандидатов, зарегистрированных кандидатов при проведении выборов </w:t>
      </w:r>
      <w:r w:rsidR="008D5128">
        <w:rPr>
          <w:rFonts w:ascii="Times New Roman" w:hAnsi="Times New Roman"/>
          <w:sz w:val="24"/>
        </w:rPr>
        <w:t xml:space="preserve">Глав и депутатов Собрания депутатов муниципальных образований «Кринично-Лугское сельское поселение», «Лысогорское сельское поселение» третьего созыва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6.1.5. Принимают участие в составлении документов о финансовых нарушениях при проведении выборов и подписывают их, несут ответственность за достоверность этих документов.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6.1.6. На основании письменного обращения руководителя КРС получают от кандидатов, политических партий, избирательных блоков, избирательных комиссий различных уровней, государственных и иных органов, учреждений, организаций, а также от граждан необходимые сведения и материалы по вопросам ведения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6.1.7. Присутствуют по поручению руководителя КРС на заседаниях ТИК при обсуждении вопросов ведения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6.1.8. Участвуют в подготовке и проведении заседаний КРС, выступают на этих заседаниях.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6.1.9. Заблаговременно информируют руководителя КРС, если по уважительной причине не могут присутствовать на заседании КРС.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Заседания  Контрольно-ревизионной службы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7.1. Заседания КРС проводятся по мере необходимости и оформляются протоколом, который подписывается руководителем КРС.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7.2. Председательствует на заседании КРС её руководитель, либо по его поручению заместитель руководителя. 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7.3. Вопросы для рассмотрения на заседании КРС вносятся руководителем КРС, его заместителем и членами КРС.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7.4. На заседания КРС могут приглашаться кандидаты, уполномоченные представители политических партий, избирательных блоков, представители избирательных комиссий, представители средств массовой информации,  эксперты и другие специалисты.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7.5. Председательствующий на заседании КРС оглашает повестку заседания, определяет порядок его ведения.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7.6. Член КРС вправе на заседании КРС довести до сведения присутствующих членов КРС особое мнение по вопросу, рассматриваемому на заседании КРС, изложив его в письменной форме.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7.7.  Решения КРС принимаются на её заседании большинством голосов от числа присутствующих членов КРС и вместе с особым мнением (если таковое имеется) доводятся до сведения ТИК.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7.8. Решения КРС подписываются руководителем КРС и носят рекомендательный характер для ТИК.</w:t>
      </w:r>
    </w:p>
    <w:p w:rsidR="00CB6F0E" w:rsidRDefault="00CB6F0E" w:rsidP="00CB6F0E">
      <w:pPr>
        <w:pStyle w:val="ConsTitle"/>
        <w:rPr>
          <w:rFonts w:ascii="Times New Roman" w:hAnsi="Times New Roman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Обеспечение деятельности Контрольно-ревизионной</w:t>
      </w: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службы</w:t>
      </w:r>
    </w:p>
    <w:p w:rsidR="00CB6F0E" w:rsidRDefault="00CB6F0E" w:rsidP="00CB6F0E">
      <w:pPr>
        <w:pStyle w:val="ConsNonformat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Правовое, организационное, документационное, информационное и материально - техническое обеспечение деятельности КРС  осуществляет аппарат ТИК.</w:t>
      </w:r>
    </w:p>
    <w:p w:rsidR="00CB6F0E" w:rsidRDefault="00CB6F0E" w:rsidP="00CB6F0E">
      <w:pPr>
        <w:pStyle w:val="ConsTitle"/>
        <w:rPr>
          <w:rFonts w:ascii="Times New Roman" w:hAnsi="Times New Roman"/>
          <w:szCs w:val="16"/>
        </w:rPr>
      </w:pPr>
    </w:p>
    <w:p w:rsidR="00CB6F0E" w:rsidRDefault="00CB6F0E" w:rsidP="00CB6F0E">
      <w:pPr>
        <w:pStyle w:val="ConsTitl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 Заключительные положения</w:t>
      </w:r>
    </w:p>
    <w:p w:rsidR="00CB6F0E" w:rsidRDefault="00CB6F0E" w:rsidP="00CB6F0E">
      <w:pPr>
        <w:pStyle w:val="ConsNormal"/>
        <w:ind w:firstLine="0"/>
        <w:jc w:val="both"/>
        <w:rPr>
          <w:rFonts w:ascii="Times New Roman" w:hAnsi="Times New Roman"/>
          <w:sz w:val="16"/>
          <w:szCs w:val="16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Изменения и дополнения в настоящее Положение вносятся Постановлением Территориальной избирательной комиссией  Куйбышевского района в установленном порядке.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Секретарь комиссии                                                 </w:t>
      </w:r>
      <w:r w:rsidR="00A50B75">
        <w:rPr>
          <w:rFonts w:ascii="Times New Roman" w:hAnsi="Times New Roman"/>
          <w:sz w:val="24"/>
        </w:rPr>
        <w:t>И.В.Вдовина</w:t>
      </w:r>
      <w:r>
        <w:rPr>
          <w:rFonts w:ascii="Times New Roman" w:hAnsi="Times New Roman"/>
          <w:sz w:val="24"/>
        </w:rPr>
        <w:t>.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b w:val="0"/>
          <w:sz w:val="24"/>
        </w:rPr>
        <w:br w:type="page"/>
      </w:r>
      <w:r>
        <w:rPr>
          <w:rFonts w:ascii="Times New Roman" w:hAnsi="Times New Roman"/>
          <w:b w:val="0"/>
          <w:bCs/>
          <w:sz w:val="20"/>
        </w:rPr>
        <w:lastRenderedPageBreak/>
        <w:t xml:space="preserve">Приложение №2  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к постановлению ТИК</w:t>
      </w:r>
    </w:p>
    <w:p w:rsidR="00CB6F0E" w:rsidRDefault="00CB6F0E" w:rsidP="00CB6F0E">
      <w:pPr>
        <w:pStyle w:val="ConsTitle"/>
        <w:jc w:val="right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>Куйбышевского района</w:t>
      </w:r>
    </w:p>
    <w:p w:rsidR="00CB6F0E" w:rsidRDefault="00CB6F0E" w:rsidP="00A50B75">
      <w:pPr>
        <w:pStyle w:val="ConsTitle"/>
        <w:ind w:left="7080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 xml:space="preserve"> от </w:t>
      </w:r>
      <w:r w:rsidR="00A50B75">
        <w:rPr>
          <w:rFonts w:ascii="Times New Roman" w:hAnsi="Times New Roman"/>
          <w:b w:val="0"/>
          <w:bCs/>
          <w:sz w:val="20"/>
        </w:rPr>
        <w:t>24 июля 2012года</w:t>
      </w:r>
      <w:r>
        <w:rPr>
          <w:rFonts w:ascii="Times New Roman" w:hAnsi="Times New Roman"/>
          <w:b w:val="0"/>
          <w:bCs/>
          <w:sz w:val="20"/>
        </w:rPr>
        <w:t xml:space="preserve"> </w:t>
      </w: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4"/>
        </w:rPr>
      </w:pPr>
    </w:p>
    <w:p w:rsidR="00CB6F0E" w:rsidRDefault="00CB6F0E" w:rsidP="00CB6F0E">
      <w:pPr>
        <w:pStyle w:val="Con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CB6F0E" w:rsidRDefault="00CB6F0E" w:rsidP="00CB6F0E">
      <w:pPr>
        <w:pStyle w:val="Con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CB6F0E" w:rsidRDefault="00CB6F0E" w:rsidP="00CB6F0E">
      <w:pPr>
        <w:pStyle w:val="ConsNormal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контрольно-ревизионной службы при территориальной избирательной комиссии Куйбышевского района.</w:t>
      </w:r>
    </w:p>
    <w:p w:rsidR="00CB6F0E" w:rsidRDefault="00CB6F0E" w:rsidP="00CB6F0E">
      <w:pPr>
        <w:pStyle w:val="Con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CB6F0E" w:rsidRDefault="00CB6F0E" w:rsidP="00CA0804">
      <w:pPr>
        <w:pStyle w:val="ConsNormal"/>
        <w:ind w:firstLine="540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2"/>
        <w:gridCol w:w="5669"/>
      </w:tblGrid>
      <w:tr w:rsidR="00CB6F0E" w:rsidTr="00CB6F0E">
        <w:tc>
          <w:tcPr>
            <w:tcW w:w="4061" w:type="dxa"/>
            <w:hideMark/>
          </w:tcPr>
          <w:p w:rsidR="00CA0804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Белик Надежда Викторовна</w:t>
            </w:r>
          </w:p>
          <w:p w:rsidR="00CA0804" w:rsidRPr="00CA0804" w:rsidRDefault="00CA0804" w:rsidP="00CA0804"/>
          <w:p w:rsidR="00CA0804" w:rsidRPr="00CA0804" w:rsidRDefault="00CA0804" w:rsidP="00CA0804"/>
          <w:p w:rsidR="00CA0804" w:rsidRDefault="00CA0804" w:rsidP="00CA0804"/>
          <w:p w:rsidR="00CB6F0E" w:rsidRPr="00CA0804" w:rsidRDefault="00CB6F0E" w:rsidP="00CA0804">
            <w:pPr>
              <w:tabs>
                <w:tab w:val="left" w:pos="1215"/>
              </w:tabs>
            </w:pPr>
          </w:p>
        </w:tc>
        <w:tc>
          <w:tcPr>
            <w:tcW w:w="5935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ТИК Куйбышевского района с правом решающего голоса, руководитель контрольно-ревизионной службы при ТИК Куйбышевского района.</w:t>
            </w:r>
          </w:p>
          <w:p w:rsidR="00CA0804" w:rsidRDefault="00CA0804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6F0E" w:rsidTr="00CB6F0E">
        <w:tc>
          <w:tcPr>
            <w:tcW w:w="9996" w:type="dxa"/>
            <w:gridSpan w:val="2"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контрольно-ревизионной службы:</w:t>
            </w:r>
          </w:p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6F0E" w:rsidTr="00CB6F0E">
        <w:tc>
          <w:tcPr>
            <w:tcW w:w="4061" w:type="dxa"/>
            <w:hideMark/>
          </w:tcPr>
          <w:p w:rsidR="00CB6F0E" w:rsidRDefault="00CA0804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E02121">
              <w:rPr>
                <w:rFonts w:ascii="Times New Roman" w:hAnsi="Times New Roman"/>
                <w:sz w:val="28"/>
                <w:szCs w:val="28"/>
              </w:rPr>
              <w:t>Власова Ирина Александровна</w:t>
            </w:r>
          </w:p>
        </w:tc>
        <w:tc>
          <w:tcPr>
            <w:tcW w:w="5935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ТИК Куйбышевского района с правом решающего голоса;</w:t>
            </w:r>
          </w:p>
          <w:p w:rsidR="00BF5791" w:rsidRDefault="00BF5791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6F0E" w:rsidTr="00CA0804">
        <w:tc>
          <w:tcPr>
            <w:tcW w:w="4061" w:type="dxa"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35" w:type="dxa"/>
          </w:tcPr>
          <w:p w:rsidR="00BF5791" w:rsidRDefault="00BF5791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6F0E" w:rsidTr="00CB6F0E">
        <w:tc>
          <w:tcPr>
            <w:tcW w:w="4061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35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Государственный налоговый инспектор отдела камеральных проверок Межрайонной  инспекции ФНС России №1 по Ростовской области.</w:t>
            </w:r>
          </w:p>
        </w:tc>
      </w:tr>
      <w:tr w:rsidR="00CB6F0E" w:rsidTr="00CB6F0E">
        <w:tc>
          <w:tcPr>
            <w:tcW w:w="4061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804">
              <w:rPr>
                <w:rFonts w:ascii="Times New Roman" w:hAnsi="Times New Roman"/>
                <w:color w:val="FF0000"/>
                <w:sz w:val="28"/>
                <w:szCs w:val="28"/>
              </w:rPr>
              <w:t>Чекан-Назар Марина Евгеньевна</w:t>
            </w:r>
          </w:p>
        </w:tc>
        <w:tc>
          <w:tcPr>
            <w:tcW w:w="5935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Инспектор административного законодательства ОП МО МВД России «Матвево-Курганский» дислокация с. Куйбышево.</w:t>
            </w:r>
          </w:p>
        </w:tc>
      </w:tr>
      <w:tr w:rsidR="00CB6F0E" w:rsidTr="00CB6F0E">
        <w:tc>
          <w:tcPr>
            <w:tcW w:w="4061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804">
              <w:rPr>
                <w:rFonts w:ascii="Times New Roman" w:hAnsi="Times New Roman"/>
                <w:color w:val="FF0000"/>
                <w:sz w:val="28"/>
                <w:szCs w:val="28"/>
              </w:rPr>
              <w:t>Гречко Лариса Александровна</w:t>
            </w:r>
          </w:p>
        </w:tc>
        <w:tc>
          <w:tcPr>
            <w:tcW w:w="5935" w:type="dxa"/>
            <w:hideMark/>
          </w:tcPr>
          <w:p w:rsidR="00CB6F0E" w:rsidRDefault="00CB6F0E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дополнительного офиса №1548/0137 Таганрогского отделения №1548 Сбербанка России.</w:t>
            </w:r>
          </w:p>
        </w:tc>
      </w:tr>
    </w:tbl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B6F0E" w:rsidRDefault="00CB6F0E" w:rsidP="00CB6F0E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</w:t>
      </w:r>
      <w:r w:rsidR="00BF5791">
        <w:rPr>
          <w:rFonts w:ascii="Times New Roman" w:hAnsi="Times New Roman"/>
          <w:sz w:val="28"/>
          <w:szCs w:val="28"/>
        </w:rPr>
        <w:t>И.В.Вдовина</w:t>
      </w:r>
    </w:p>
    <w:p w:rsidR="003E4C25" w:rsidRDefault="003E4C25"/>
    <w:sectPr w:rsidR="003E4C25" w:rsidSect="00E02121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36F75"/>
    <w:multiLevelType w:val="hybridMultilevel"/>
    <w:tmpl w:val="6C102336"/>
    <w:lvl w:ilvl="0" w:tplc="7C683B9E">
      <w:start w:val="1"/>
      <w:numFmt w:val="decimal"/>
      <w:lvlText w:val="%1."/>
      <w:lvlJc w:val="left"/>
      <w:pPr>
        <w:tabs>
          <w:tab w:val="num" w:pos="1365"/>
        </w:tabs>
        <w:ind w:left="1365" w:hanging="13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F0E"/>
    <w:rsid w:val="000742F0"/>
    <w:rsid w:val="00112A41"/>
    <w:rsid w:val="003012CB"/>
    <w:rsid w:val="003E4C25"/>
    <w:rsid w:val="00750F3E"/>
    <w:rsid w:val="008D5128"/>
    <w:rsid w:val="00A50B75"/>
    <w:rsid w:val="00BF5791"/>
    <w:rsid w:val="00CA0804"/>
    <w:rsid w:val="00CB6F0E"/>
    <w:rsid w:val="00E02121"/>
    <w:rsid w:val="00EB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6F0E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CB6F0E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Title">
    <w:name w:val="ConsTitle"/>
    <w:rsid w:val="00CB6F0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3">
    <w:name w:val="Table Grid"/>
    <w:basedOn w:val="a1"/>
    <w:rsid w:val="00CB6F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6F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F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6F0E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CB6F0E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Title">
    <w:name w:val="ConsTitle"/>
    <w:rsid w:val="00CB6F0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3">
    <w:name w:val="Table Grid"/>
    <w:basedOn w:val="a1"/>
    <w:rsid w:val="00CB6F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6F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6F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69784-E667-4A52-9663-0A87D9BA6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3149</Words>
  <Characters>17953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2012-07-06T10:23:00Z</cp:lastPrinted>
  <dcterms:created xsi:type="dcterms:W3CDTF">2017-02-14T10:23:00Z</dcterms:created>
  <dcterms:modified xsi:type="dcterms:W3CDTF">2017-02-14T10:23:00Z</dcterms:modified>
</cp:coreProperties>
</file>