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64" w:rsidRPr="00A84656" w:rsidRDefault="00405A64" w:rsidP="00405A64">
      <w:pPr>
        <w:widowControl/>
        <w:jc w:val="center"/>
        <w:rPr>
          <w:b/>
          <w:sz w:val="32"/>
          <w:szCs w:val="24"/>
        </w:rPr>
      </w:pPr>
      <w:bookmarkStart w:id="0" w:name="_GoBack"/>
      <w:bookmarkEnd w:id="0"/>
      <w:r w:rsidRPr="00A84656"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5990E078" wp14:editId="260035E2">
            <wp:extent cx="561975" cy="5715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A64" w:rsidRPr="00A84656" w:rsidRDefault="00405A64" w:rsidP="00405A64">
      <w:pPr>
        <w:widowControl/>
        <w:jc w:val="center"/>
        <w:rPr>
          <w:b/>
          <w:sz w:val="32"/>
          <w:szCs w:val="24"/>
        </w:rPr>
      </w:pPr>
      <w:r w:rsidRPr="00A84656">
        <w:rPr>
          <w:b/>
          <w:sz w:val="32"/>
          <w:szCs w:val="24"/>
        </w:rPr>
        <w:t>ТЕРРИТОРИАЛЬНАЯ  ИЗБИРАТЕЛЬНАЯ  КОМИССИЯ</w:t>
      </w:r>
    </w:p>
    <w:p w:rsidR="00405A64" w:rsidRPr="00A84656" w:rsidRDefault="00405A64" w:rsidP="00405A64">
      <w:pPr>
        <w:widowControl/>
        <w:jc w:val="center"/>
        <w:rPr>
          <w:b/>
          <w:sz w:val="32"/>
          <w:szCs w:val="24"/>
        </w:rPr>
      </w:pPr>
      <w:r w:rsidRPr="00A84656">
        <w:rPr>
          <w:b/>
          <w:sz w:val="32"/>
          <w:szCs w:val="24"/>
        </w:rPr>
        <w:t xml:space="preserve">КУЙБЫШЕВСКОГО РАЙОНА РОСТОВСКОЙ ОБЛАСТИ </w:t>
      </w:r>
    </w:p>
    <w:p w:rsidR="00405A64" w:rsidRPr="00A84656" w:rsidRDefault="00405A64" w:rsidP="00405A64">
      <w:pPr>
        <w:widowControl/>
        <w:rPr>
          <w:sz w:val="24"/>
          <w:szCs w:val="24"/>
        </w:rPr>
      </w:pPr>
      <w:r w:rsidRPr="00A84656">
        <w:rPr>
          <w:sz w:val="24"/>
          <w:szCs w:val="24"/>
        </w:rPr>
        <w:t xml:space="preserve">   </w:t>
      </w:r>
    </w:p>
    <w:p w:rsidR="00405A64" w:rsidRPr="00A84656" w:rsidRDefault="00405A64" w:rsidP="00405A64">
      <w:pPr>
        <w:widowControl/>
        <w:pBdr>
          <w:top w:val="double" w:sz="6" w:space="1" w:color="auto"/>
        </w:pBdr>
        <w:rPr>
          <w:sz w:val="24"/>
          <w:szCs w:val="24"/>
        </w:rPr>
      </w:pP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</w:r>
      <w:r w:rsidRPr="00A84656">
        <w:rPr>
          <w:sz w:val="24"/>
          <w:szCs w:val="24"/>
        </w:rPr>
        <w:tab/>
        <w:t xml:space="preserve">    </w:t>
      </w:r>
    </w:p>
    <w:p w:rsidR="00405A64" w:rsidRPr="00A84656" w:rsidRDefault="00405A64" w:rsidP="00405A64">
      <w:pPr>
        <w:widowControl/>
        <w:tabs>
          <w:tab w:val="center" w:pos="4677"/>
          <w:tab w:val="right" w:pos="9355"/>
        </w:tabs>
        <w:jc w:val="center"/>
        <w:rPr>
          <w:b/>
          <w:noProof/>
          <w:szCs w:val="28"/>
        </w:rPr>
      </w:pPr>
      <w:r w:rsidRPr="00A84656">
        <w:rPr>
          <w:b/>
          <w:szCs w:val="28"/>
        </w:rPr>
        <w:t>Постановление</w:t>
      </w:r>
    </w:p>
    <w:p w:rsidR="00405A64" w:rsidRPr="00A84656" w:rsidRDefault="00405A64" w:rsidP="00405A64">
      <w:pPr>
        <w:widowControl/>
        <w:rPr>
          <w:szCs w:val="28"/>
        </w:rPr>
      </w:pPr>
    </w:p>
    <w:p w:rsidR="00405A64" w:rsidRPr="00A84656" w:rsidRDefault="00405A64" w:rsidP="00405A64">
      <w:pPr>
        <w:widowControl/>
        <w:ind w:left="1276" w:right="1557"/>
        <w:jc w:val="both"/>
        <w:rPr>
          <w:b/>
          <w:szCs w:val="28"/>
        </w:rPr>
      </w:pPr>
      <w:r w:rsidRPr="00A84656">
        <w:rPr>
          <w:b/>
          <w:szCs w:val="28"/>
        </w:rPr>
        <w:t xml:space="preserve">О назначении председателя участковой комиссии избирательного участка, участка референдума </w:t>
      </w:r>
      <w:r w:rsidRPr="00A84656">
        <w:rPr>
          <w:b/>
          <w:szCs w:val="28"/>
        </w:rPr>
        <w:br/>
        <w:t>№ 103</w:t>
      </w:r>
      <w:r>
        <w:rPr>
          <w:b/>
          <w:szCs w:val="28"/>
        </w:rPr>
        <w:t>7</w:t>
      </w:r>
      <w:r w:rsidRPr="00A84656">
        <w:rPr>
          <w:b/>
          <w:szCs w:val="28"/>
        </w:rPr>
        <w:t xml:space="preserve"> Куйбышевского района Ростовской области</w:t>
      </w:r>
    </w:p>
    <w:p w:rsidR="00405A64" w:rsidRPr="00A84656" w:rsidRDefault="00405A64" w:rsidP="00405A64">
      <w:pPr>
        <w:widowControl/>
        <w:rPr>
          <w:sz w:val="22"/>
          <w:szCs w:val="22"/>
        </w:rPr>
      </w:pPr>
      <w:r w:rsidRPr="00A84656">
        <w:rPr>
          <w:sz w:val="20"/>
        </w:rPr>
        <w:t xml:space="preserve">                                           </w:t>
      </w:r>
    </w:p>
    <w:p w:rsidR="00405A64" w:rsidRPr="00A84656" w:rsidRDefault="00405A64" w:rsidP="00405A64">
      <w:pPr>
        <w:widowControl/>
        <w:rPr>
          <w:sz w:val="20"/>
        </w:rPr>
      </w:pPr>
    </w:p>
    <w:p w:rsidR="00405A64" w:rsidRPr="00A84656" w:rsidRDefault="00405A64" w:rsidP="00405A64">
      <w:pPr>
        <w:widowControl/>
        <w:rPr>
          <w:szCs w:val="28"/>
        </w:rPr>
      </w:pPr>
      <w:r>
        <w:rPr>
          <w:szCs w:val="28"/>
        </w:rPr>
        <w:t>24 июля</w:t>
      </w:r>
      <w:r w:rsidRPr="00A84656">
        <w:rPr>
          <w:szCs w:val="28"/>
        </w:rPr>
        <w:t xml:space="preserve"> 2015г.</w:t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  <w:t xml:space="preserve">             № </w:t>
      </w:r>
      <w:r>
        <w:rPr>
          <w:szCs w:val="28"/>
        </w:rPr>
        <w:t>11</w:t>
      </w:r>
      <w:r w:rsidRPr="00A84656">
        <w:rPr>
          <w:szCs w:val="28"/>
        </w:rPr>
        <w:t>8-</w:t>
      </w:r>
      <w:r>
        <w:rPr>
          <w:szCs w:val="28"/>
        </w:rPr>
        <w:t>15</w:t>
      </w:r>
    </w:p>
    <w:p w:rsidR="00405A64" w:rsidRPr="00A84656" w:rsidRDefault="00405A64" w:rsidP="00405A64">
      <w:pPr>
        <w:widowControl/>
        <w:jc w:val="center"/>
        <w:rPr>
          <w:b/>
          <w:szCs w:val="28"/>
        </w:rPr>
      </w:pPr>
    </w:p>
    <w:p w:rsidR="00405A64" w:rsidRPr="00A84656" w:rsidRDefault="00405A64" w:rsidP="00405A64">
      <w:pPr>
        <w:widowControl/>
        <w:ind w:firstLine="709"/>
        <w:jc w:val="both"/>
        <w:rPr>
          <w:bCs/>
          <w:kern w:val="32"/>
          <w:szCs w:val="28"/>
        </w:rPr>
      </w:pPr>
      <w:r w:rsidRPr="00A84656">
        <w:rPr>
          <w:szCs w:val="28"/>
        </w:rPr>
        <w:t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и в связи с досрочным прекращением полномочий  председателя УИК №103</w:t>
      </w:r>
      <w:r>
        <w:rPr>
          <w:szCs w:val="28"/>
        </w:rPr>
        <w:t>7</w:t>
      </w:r>
      <w:r w:rsidRPr="00A84656">
        <w:rPr>
          <w:szCs w:val="28"/>
        </w:rPr>
        <w:t xml:space="preserve"> </w:t>
      </w:r>
      <w:r>
        <w:rPr>
          <w:szCs w:val="28"/>
        </w:rPr>
        <w:t>Рудого Сергея Борисовича (постановление ТИК от 24.07.2015г. №118</w:t>
      </w:r>
      <w:r w:rsidRPr="00A84656">
        <w:rPr>
          <w:szCs w:val="28"/>
        </w:rPr>
        <w:t>-1</w:t>
      </w:r>
      <w:r>
        <w:rPr>
          <w:szCs w:val="28"/>
        </w:rPr>
        <w:t>2</w:t>
      </w:r>
      <w:r w:rsidRPr="00A84656">
        <w:rPr>
          <w:szCs w:val="28"/>
        </w:rPr>
        <w:t xml:space="preserve">)  </w:t>
      </w:r>
      <w:r w:rsidRPr="00A84656">
        <w:rPr>
          <w:bCs/>
          <w:kern w:val="32"/>
          <w:szCs w:val="28"/>
        </w:rPr>
        <w:t>рассмотрев предложение Рабочей группы ТИК по кандидатурам для назначения на должность председателя участковой комиссии избирательного участка, участка референдума №10</w:t>
      </w:r>
      <w:r>
        <w:rPr>
          <w:bCs/>
          <w:kern w:val="32"/>
          <w:szCs w:val="28"/>
        </w:rPr>
        <w:t>37</w:t>
      </w:r>
      <w:r w:rsidRPr="00A84656">
        <w:rPr>
          <w:bCs/>
          <w:kern w:val="32"/>
          <w:szCs w:val="28"/>
        </w:rPr>
        <w:t xml:space="preserve"> Куйбышевского района Ростовской области </w:t>
      </w:r>
    </w:p>
    <w:p w:rsidR="00405A64" w:rsidRPr="00A84656" w:rsidRDefault="00405A64" w:rsidP="00405A64">
      <w:pPr>
        <w:widowControl/>
        <w:ind w:firstLine="709"/>
        <w:jc w:val="both"/>
        <w:rPr>
          <w:szCs w:val="28"/>
        </w:rPr>
      </w:pPr>
      <w:r w:rsidRPr="00A84656">
        <w:rPr>
          <w:bCs/>
          <w:kern w:val="32"/>
          <w:szCs w:val="28"/>
        </w:rPr>
        <w:t xml:space="preserve">Территориальная </w:t>
      </w:r>
      <w:r w:rsidRPr="00A84656">
        <w:rPr>
          <w:szCs w:val="28"/>
        </w:rPr>
        <w:t>избирательная комиссия Куйбышевского района</w:t>
      </w:r>
      <w:r w:rsidRPr="00A84656">
        <w:rPr>
          <w:bCs/>
          <w:kern w:val="32"/>
          <w:szCs w:val="28"/>
        </w:rPr>
        <w:t xml:space="preserve"> </w:t>
      </w:r>
      <w:r>
        <w:rPr>
          <w:szCs w:val="28"/>
        </w:rPr>
        <w:t>Ростовской области</w:t>
      </w:r>
      <w:r w:rsidRPr="00A84656">
        <w:rPr>
          <w:szCs w:val="28"/>
        </w:rPr>
        <w:t xml:space="preserve"> ПОСТАНОВЛЯЕТ:</w:t>
      </w:r>
    </w:p>
    <w:p w:rsidR="00405A64" w:rsidRPr="00A84656" w:rsidRDefault="00405A64" w:rsidP="00405A64">
      <w:pPr>
        <w:widowControl/>
        <w:rPr>
          <w:sz w:val="24"/>
          <w:szCs w:val="24"/>
        </w:rPr>
      </w:pPr>
      <w:r w:rsidRPr="00A84656">
        <w:rPr>
          <w:b/>
          <w:sz w:val="24"/>
          <w:szCs w:val="24"/>
        </w:rPr>
        <w:tab/>
      </w:r>
    </w:p>
    <w:p w:rsidR="00405A64" w:rsidRPr="00763ABA" w:rsidRDefault="00405A64" w:rsidP="00405A64">
      <w:pPr>
        <w:widowControl/>
        <w:jc w:val="both"/>
        <w:rPr>
          <w:szCs w:val="28"/>
        </w:rPr>
      </w:pPr>
      <w:r>
        <w:rPr>
          <w:szCs w:val="28"/>
        </w:rPr>
        <w:t>1.</w:t>
      </w:r>
      <w:r w:rsidRPr="00763ABA">
        <w:rPr>
          <w:szCs w:val="28"/>
        </w:rPr>
        <w:t xml:space="preserve">Назначить председателем участковой комиссии, </w:t>
      </w:r>
      <w:r w:rsidRPr="00763ABA">
        <w:rPr>
          <w:bCs/>
          <w:kern w:val="32"/>
          <w:szCs w:val="28"/>
        </w:rPr>
        <w:t>избирательного участка, участка референдума №1037 Куйбышевского района Ростовской области</w:t>
      </w:r>
      <w:r w:rsidRPr="00763ABA">
        <w:rPr>
          <w:szCs w:val="28"/>
        </w:rPr>
        <w:t xml:space="preserve"> Ткаченко Сергея Александровича, </w:t>
      </w:r>
      <w:r w:rsidRPr="00763ABA">
        <w:rPr>
          <w:iCs/>
          <w:szCs w:val="28"/>
        </w:rPr>
        <w:t>30 июля 1976 года рождения, образование высшее, МБОУ «Большекрепинская СОШ</w:t>
      </w:r>
      <w:r>
        <w:rPr>
          <w:iCs/>
          <w:szCs w:val="28"/>
        </w:rPr>
        <w:t>», учитель</w:t>
      </w:r>
      <w:r w:rsidRPr="00763ABA">
        <w:rPr>
          <w:iCs/>
          <w:szCs w:val="28"/>
        </w:rPr>
        <w:t xml:space="preserve">, выдвинут местным отделением </w:t>
      </w:r>
      <w:r w:rsidRPr="00763ABA">
        <w:rPr>
          <w:szCs w:val="28"/>
        </w:rPr>
        <w:t>Политической партии «ЕДИНАЯ РОССИЯ» Куйбышевского района Ростовской области</w:t>
      </w:r>
      <w:r>
        <w:rPr>
          <w:szCs w:val="28"/>
        </w:rPr>
        <w:t>.</w:t>
      </w:r>
      <w:r w:rsidRPr="00763ABA">
        <w:rPr>
          <w:szCs w:val="28"/>
        </w:rPr>
        <w:t xml:space="preserve"> </w:t>
      </w:r>
    </w:p>
    <w:p w:rsidR="00405A64" w:rsidRPr="00763ABA" w:rsidRDefault="00405A64" w:rsidP="00405A64">
      <w:pPr>
        <w:widowControl/>
        <w:jc w:val="both"/>
        <w:rPr>
          <w:szCs w:val="28"/>
        </w:rPr>
      </w:pPr>
      <w:r>
        <w:rPr>
          <w:szCs w:val="28"/>
        </w:rPr>
        <w:t xml:space="preserve">2. </w:t>
      </w:r>
      <w:r w:rsidRPr="00763ABA">
        <w:rPr>
          <w:szCs w:val="28"/>
        </w:rPr>
        <w:t>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405A64" w:rsidRDefault="00405A64" w:rsidP="00405A64">
      <w:pPr>
        <w:widowControl/>
        <w:tabs>
          <w:tab w:val="left" w:pos="1134"/>
        </w:tabs>
        <w:spacing w:line="276" w:lineRule="auto"/>
        <w:jc w:val="both"/>
        <w:rPr>
          <w:szCs w:val="28"/>
        </w:rPr>
      </w:pPr>
      <w:r>
        <w:rPr>
          <w:szCs w:val="28"/>
        </w:rPr>
        <w:t>3.</w:t>
      </w:r>
      <w:r w:rsidRPr="00763ABA">
        <w:rPr>
          <w:szCs w:val="28"/>
        </w:rPr>
        <w:t xml:space="preserve">Направить настоящее постановление в участковую избирательную комиссию Куйбышевского района Ростовской области </w:t>
      </w:r>
      <w:r>
        <w:rPr>
          <w:szCs w:val="28"/>
        </w:rPr>
        <w:t>№1037</w:t>
      </w:r>
      <w:r w:rsidRPr="00763ABA">
        <w:rPr>
          <w:szCs w:val="28"/>
        </w:rPr>
        <w:t>.</w:t>
      </w:r>
    </w:p>
    <w:p w:rsidR="00405A64" w:rsidRPr="00A84656" w:rsidRDefault="00405A64" w:rsidP="00405A64">
      <w:pPr>
        <w:widowControl/>
        <w:tabs>
          <w:tab w:val="left" w:pos="1134"/>
        </w:tabs>
        <w:spacing w:line="276" w:lineRule="auto"/>
        <w:jc w:val="both"/>
        <w:rPr>
          <w:szCs w:val="28"/>
        </w:rPr>
      </w:pPr>
      <w:r>
        <w:rPr>
          <w:szCs w:val="28"/>
        </w:rPr>
        <w:t>4.</w:t>
      </w:r>
      <w:r w:rsidRPr="00A84656">
        <w:rPr>
          <w:szCs w:val="28"/>
        </w:rPr>
        <w:t>Контроль за исполнением постановления возложить на секретаря территориальной избирательной комиссии Куйбышевского района Ростовской области Власову И.А.</w:t>
      </w:r>
    </w:p>
    <w:p w:rsidR="00405A64" w:rsidRDefault="00405A64" w:rsidP="00405A64">
      <w:pPr>
        <w:widowControl/>
        <w:rPr>
          <w:szCs w:val="28"/>
        </w:rPr>
      </w:pPr>
      <w:r w:rsidRPr="00A84656">
        <w:rPr>
          <w:szCs w:val="28"/>
        </w:rPr>
        <w:t xml:space="preserve">           </w:t>
      </w:r>
    </w:p>
    <w:p w:rsidR="00405A64" w:rsidRPr="00A84656" w:rsidRDefault="00405A64" w:rsidP="00405A64">
      <w:pPr>
        <w:widowControl/>
        <w:rPr>
          <w:szCs w:val="28"/>
        </w:rPr>
      </w:pPr>
      <w:r>
        <w:rPr>
          <w:szCs w:val="28"/>
        </w:rPr>
        <w:t xml:space="preserve">           </w:t>
      </w:r>
      <w:r w:rsidRPr="00A84656">
        <w:rPr>
          <w:szCs w:val="28"/>
        </w:rPr>
        <w:t>Председатель комиссии</w:t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  <w:t>М.А.Гречко</w:t>
      </w:r>
    </w:p>
    <w:p w:rsidR="00405A64" w:rsidRPr="00A84656" w:rsidRDefault="00405A64" w:rsidP="00405A64">
      <w:pPr>
        <w:widowControl/>
        <w:rPr>
          <w:szCs w:val="28"/>
        </w:rPr>
      </w:pPr>
    </w:p>
    <w:p w:rsidR="00E95613" w:rsidRPr="00405A64" w:rsidRDefault="00405A64" w:rsidP="00405A64">
      <w:pPr>
        <w:widowControl/>
        <w:jc w:val="both"/>
        <w:rPr>
          <w:rFonts w:eastAsia="Calibri"/>
          <w:szCs w:val="28"/>
          <w:lang w:eastAsia="en-US"/>
        </w:rPr>
      </w:pPr>
      <w:r w:rsidRPr="00A84656">
        <w:rPr>
          <w:szCs w:val="28"/>
        </w:rPr>
        <w:tab/>
        <w:t xml:space="preserve"> Секретарь комиссии </w:t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</w:r>
      <w:r w:rsidRPr="00A84656">
        <w:rPr>
          <w:szCs w:val="28"/>
        </w:rPr>
        <w:tab/>
        <w:t>И.А.Власова</w:t>
      </w:r>
    </w:p>
    <w:sectPr w:rsidR="00E95613" w:rsidRPr="00405A64" w:rsidSect="00405A6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A64"/>
    <w:rsid w:val="00405A64"/>
    <w:rsid w:val="00D957D8"/>
    <w:rsid w:val="00E9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A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A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A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2017-02-14T11:58:00Z</dcterms:created>
  <dcterms:modified xsi:type="dcterms:W3CDTF">2017-02-14T11:58:00Z</dcterms:modified>
</cp:coreProperties>
</file>