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D4" w:rsidRDefault="001A21D4" w:rsidP="001A21D4">
      <w:pPr>
        <w:widowControl w:val="0"/>
        <w:spacing w:after="0" w:line="240" w:lineRule="auto"/>
        <w:jc w:val="center"/>
        <w:rPr>
          <w:rFonts w:ascii="AdverGothic" w:eastAsia="Times New Roman" w:hAnsi="AdverGothic" w:cs="Times New Roman"/>
          <w:sz w:val="28"/>
          <w:szCs w:val="20"/>
          <w:lang w:eastAsia="ru-RU"/>
        </w:rPr>
      </w:pPr>
      <w:bookmarkStart w:id="0" w:name="_GoBack"/>
      <w:bookmarkEnd w:id="0"/>
      <w:r>
        <w:rPr>
          <w:rFonts w:ascii="AdverGothic" w:eastAsia="Times New Roman" w:hAnsi="AdverGothic" w:cs="Times New Roman"/>
          <w:noProof/>
          <w:sz w:val="28"/>
          <w:szCs w:val="20"/>
          <w:lang w:eastAsia="ru-RU"/>
        </w:rPr>
        <w:drawing>
          <wp:inline distT="0" distB="0" distL="0" distR="0">
            <wp:extent cx="560070" cy="5683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1D4" w:rsidRDefault="001A21D4" w:rsidP="001A21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0"/>
          <w:lang w:eastAsia="ru-RU"/>
        </w:rPr>
        <w:t>ТЕРРИТОРИАЛЬНАЯ ИЗБИРАТЕЛЬНАЯ КОМИССИЯ КУЙБЫШЕВСКОГО РАЙОНА РОСТОВСКОЙ ОБЛАСТИ</w:t>
      </w:r>
    </w:p>
    <w:p w:rsidR="001A21D4" w:rsidRDefault="001A21D4" w:rsidP="001A21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b/>
          <w:spacing w:val="60"/>
          <w:sz w:val="32"/>
          <w:szCs w:val="20"/>
          <w:lang w:eastAsia="ru-RU"/>
        </w:rPr>
        <w:t>ПОСТАНОВЛЕНИЕ</w:t>
      </w:r>
    </w:p>
    <w:p w:rsidR="001A21D4" w:rsidRDefault="001A21D4" w:rsidP="001A21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A21D4" w:rsidTr="001A21D4">
        <w:tc>
          <w:tcPr>
            <w:tcW w:w="3107" w:type="dxa"/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21 августа 2015 года</w:t>
            </w:r>
          </w:p>
        </w:tc>
        <w:tc>
          <w:tcPr>
            <w:tcW w:w="3107" w:type="dxa"/>
          </w:tcPr>
          <w:p w:rsidR="001A21D4" w:rsidRDefault="001A21D4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  <w:tc>
          <w:tcPr>
            <w:tcW w:w="3107" w:type="dxa"/>
            <w:hideMark/>
          </w:tcPr>
          <w:p w:rsidR="001A21D4" w:rsidRDefault="001A21D4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                    № 127-2</w:t>
            </w:r>
          </w:p>
        </w:tc>
      </w:tr>
    </w:tbl>
    <w:p w:rsidR="001A21D4" w:rsidRDefault="001A21D4" w:rsidP="001A21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с. Куйбышево</w:t>
      </w:r>
    </w:p>
    <w:p w:rsidR="001A21D4" w:rsidRDefault="001A21D4" w:rsidP="001A21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A21D4" w:rsidRDefault="001A21D4" w:rsidP="00A31E0D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 количестве</w:t>
      </w:r>
    </w:p>
    <w:p w:rsidR="001A21D4" w:rsidRDefault="001A21D4" w:rsidP="00A31E0D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переносных ящиков для голосования вне помещения в участковых избирательных комиссиях Куйбышевского района на выборах Губернатора Ростовской области и депутатов Собрания депутатов  муниципального образования «Куйбышевское сельское поселение» Куйбышевского района Ростовской области четвертого созыва, назначенных на 13 сентября 2015 года</w:t>
      </w:r>
    </w:p>
    <w:p w:rsidR="001A21D4" w:rsidRDefault="001A21D4" w:rsidP="001A21D4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основании  части 8 статьи 66 Федерального Закона от 12.06.2002 года «Об основных гарантиях избирательных прав и права на участие в референдуме граждан Российской Федерации»,  части 8 статьи 49 Областного закона « О выборах Губернатора Ростовской области», части 8 статьи 56 Областного закона « О выборах депутатов представительных органов  муниципальных образований в Ростовской области» № </w:t>
      </w:r>
    </w:p>
    <w:p w:rsidR="001A21D4" w:rsidRDefault="001A21D4" w:rsidP="001A21D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645-ЗС от 08 августа 2011 года для проведения голосования  на выборах  Губернатора Ростовской области и депутатов Собрания депутатов  муниципального образования «Куйбышевское сельское поселение» Куйбышевского района Ростовской области четвертого созыва</w:t>
      </w:r>
    </w:p>
    <w:p w:rsidR="001A21D4" w:rsidRDefault="001A21D4" w:rsidP="001A21D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Куйбышевского района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21D4" w:rsidRDefault="001A21D4" w:rsidP="001A21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A21D4" w:rsidRDefault="001A21D4" w:rsidP="001A21D4">
      <w:pPr>
        <w:widowControl w:val="0"/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1.Закрепить количество переносных ящиков  за участковыми избирательными комиссиями для проведения голосования вне помещения  на выборах на выборах  Губернатора Ростовской области и депутатов Собрания депутатов  муниципального образования «Куйбышевское сельское поселение» Куйбышевского района Ростовской области четвертого созыва, в зависимости от числа избирателей, зарегистрированных на территории избирательного участка, согласно приложению.</w:t>
      </w:r>
    </w:p>
    <w:p w:rsidR="001A21D4" w:rsidRDefault="001A21D4" w:rsidP="001A21D4">
      <w:pPr>
        <w:widowControl w:val="0"/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1D4" w:rsidRDefault="001A21D4" w:rsidP="001A21D4">
      <w:pPr>
        <w:widowControl w:val="0"/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2.Председателям участковых избирательных комиссий обеспечить неукоснительное исполнение настоящего постановления. </w:t>
      </w:r>
    </w:p>
    <w:p w:rsidR="001A21D4" w:rsidRDefault="001A21D4" w:rsidP="001A21D4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</w:p>
    <w:p w:rsidR="001A21D4" w:rsidRDefault="001A21D4" w:rsidP="001A21D4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          3.Контроль за исполнением настоящего постановления возложить на                   </w:t>
      </w:r>
    </w:p>
    <w:p w:rsidR="001A21D4" w:rsidRDefault="001A21D4" w:rsidP="001A21D4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секретаря территориальной избирательной комиссии Куйбышевского  </w:t>
      </w:r>
    </w:p>
    <w:p w:rsidR="001A21D4" w:rsidRDefault="001A21D4" w:rsidP="001A21D4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района  И.А. Власову</w:t>
      </w:r>
    </w:p>
    <w:p w:rsidR="001A21D4" w:rsidRDefault="001A21D4" w:rsidP="001A21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</w:p>
    <w:p w:rsidR="001A21D4" w:rsidRDefault="001A21D4" w:rsidP="001A21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М.А. Гречко</w:t>
      </w:r>
    </w:p>
    <w:p w:rsidR="001A21D4" w:rsidRDefault="001A21D4" w:rsidP="001A21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                                       И.А. Власова</w:t>
      </w: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1D4" w:rsidRDefault="001A21D4" w:rsidP="001A21D4">
      <w:pPr>
        <w:widowControl w:val="0"/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1A21D4" w:rsidRDefault="001A21D4" w:rsidP="001A21D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ТИК</w:t>
      </w:r>
    </w:p>
    <w:p w:rsidR="001A21D4" w:rsidRDefault="001A21D4" w:rsidP="001A21D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Куйбышевского района </w:t>
      </w:r>
    </w:p>
    <w:p w:rsidR="001A21D4" w:rsidRDefault="001A21D4" w:rsidP="001A21D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21.08.2015г.   №127-2</w:t>
      </w:r>
    </w:p>
    <w:p w:rsidR="001A21D4" w:rsidRDefault="001A21D4" w:rsidP="001A21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Количество</w:t>
      </w:r>
    </w:p>
    <w:p w:rsidR="001A21D4" w:rsidRDefault="001A21D4" w:rsidP="001A21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переносных ящиков для голосования вне помещения в участковых избирательных комиссиях Куйбышевского района на выборах  Губернатора Ростовской области и депутатов Собрания депутатов  муниципального образования «Куйбышевское сельское поселение» Куйбышевского района Ростовской области четвертого созыва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3000"/>
        <w:gridCol w:w="2160"/>
        <w:gridCol w:w="3420"/>
      </w:tblGrid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№№ по порядку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Номера участковых избирательных комиссий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Количество избирателей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Количество переносных ящиков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№1017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179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№1018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1628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3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№1019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447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2205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3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416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№1022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200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7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№1023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195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8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№1024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305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9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№1025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413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№1026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698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№1027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289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ind w:left="-506" w:firstLine="50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№1029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211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ind w:left="-506" w:firstLine="50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№1030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196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ind w:left="-506" w:firstLine="50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№1031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695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ind w:left="-506" w:firstLine="50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№1032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162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ind w:left="-506" w:firstLine="50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№1033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180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ind w:left="-506" w:firstLine="50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17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№1034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490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ind w:left="-506" w:firstLine="50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18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№1035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151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ind w:left="-506" w:firstLine="50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19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№1036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393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ind w:left="-506" w:firstLine="50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№1037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208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ind w:left="-506" w:firstLine="50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№1038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875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ind w:left="-506" w:firstLine="50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№1039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151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ind w:left="-506" w:firstLine="50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  <w:tr w:rsidR="001A21D4" w:rsidTr="001A21D4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УИК №1040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695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ind w:left="-506" w:firstLine="506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</w:tr>
      <w:tr w:rsidR="001A21D4" w:rsidTr="001A21D4"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Итого: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1D4" w:rsidRDefault="001A21D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34</w:t>
            </w:r>
          </w:p>
        </w:tc>
      </w:tr>
    </w:tbl>
    <w:p w:rsidR="001A21D4" w:rsidRDefault="001A21D4" w:rsidP="001A21D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389A" w:rsidRPr="001A21D4" w:rsidRDefault="001A21D4" w:rsidP="001A21D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И.А. Власова</w:t>
      </w:r>
    </w:p>
    <w:sectPr w:rsidR="0000389A" w:rsidRPr="001A2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1D4"/>
    <w:rsid w:val="0000389A"/>
    <w:rsid w:val="001A21D4"/>
    <w:rsid w:val="00883E3B"/>
    <w:rsid w:val="00A3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21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21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21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21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4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2017-02-14T11:53:00Z</dcterms:created>
  <dcterms:modified xsi:type="dcterms:W3CDTF">2017-02-14T11:53:00Z</dcterms:modified>
</cp:coreProperties>
</file>