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D7389" w:rsidRDefault="006D7389" w:rsidP="006D7389">
      <w:pPr>
        <w:jc w:val="center"/>
        <w:rPr>
          <w:rFonts w:ascii="AdverGothic" w:hAnsi="AdverGothic"/>
        </w:rPr>
      </w:pPr>
      <w:r>
        <w:rPr>
          <w:rFonts w:ascii="AdverGothic" w:hAnsi="AdverGothic"/>
          <w:noProof/>
        </w:rPr>
        <w:drawing>
          <wp:inline distT="0" distB="0" distL="0" distR="0" wp14:anchorId="077294B4" wp14:editId="51BF797B">
            <wp:extent cx="564515" cy="572770"/>
            <wp:effectExtent l="0" t="0" r="698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515" cy="57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D7389" w:rsidRDefault="006D7389" w:rsidP="006D7389">
      <w:pPr>
        <w:jc w:val="center"/>
        <w:rPr>
          <w:rFonts w:ascii="AdverGothic" w:hAnsi="AdverGothic"/>
        </w:rPr>
      </w:pPr>
    </w:p>
    <w:p w:rsidR="006D7389" w:rsidRDefault="006D7389" w:rsidP="006D7389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 xml:space="preserve">ТЕРРИТОРИАЛЬНАЯ ИЗБИРАТЕЛЬНАЯ КОМИССИЯ </w:t>
      </w:r>
    </w:p>
    <w:p w:rsidR="006D7389" w:rsidRDefault="006D7389" w:rsidP="006D7389">
      <w:pPr>
        <w:jc w:val="center"/>
        <w:rPr>
          <w:b/>
          <w:noProof/>
          <w:sz w:val="28"/>
          <w:szCs w:val="28"/>
        </w:rPr>
      </w:pPr>
      <w:r>
        <w:rPr>
          <w:b/>
          <w:noProof/>
          <w:sz w:val="28"/>
          <w:szCs w:val="28"/>
        </w:rPr>
        <w:t>КУЙБЫШЕВСКОГО РАЙОНА РОСТОВСКОЙ ОБЛАСТИ</w:t>
      </w:r>
    </w:p>
    <w:p w:rsidR="006D7389" w:rsidRDefault="006D7389" w:rsidP="006D7389">
      <w:pPr>
        <w:jc w:val="center"/>
        <w:rPr>
          <w:b/>
          <w:sz w:val="28"/>
          <w:szCs w:val="28"/>
        </w:rPr>
      </w:pPr>
    </w:p>
    <w:p w:rsidR="006D7389" w:rsidRDefault="006D7389" w:rsidP="006D7389">
      <w:pPr>
        <w:jc w:val="center"/>
        <w:rPr>
          <w:rFonts w:ascii="Times New Roman CYR" w:hAnsi="Times New Roman CYR"/>
          <w:b/>
          <w:spacing w:val="60"/>
          <w:sz w:val="32"/>
        </w:rPr>
      </w:pPr>
      <w:r>
        <w:rPr>
          <w:rFonts w:ascii="Times New Roman CYR" w:hAnsi="Times New Roman CYR"/>
          <w:b/>
          <w:spacing w:val="60"/>
          <w:sz w:val="32"/>
        </w:rPr>
        <w:t>ПОСТАНОВЛЕНИЕ</w:t>
      </w:r>
    </w:p>
    <w:p w:rsidR="006D7389" w:rsidRDefault="006D7389" w:rsidP="006D7389">
      <w:pPr>
        <w:jc w:val="center"/>
        <w:rPr>
          <w:b/>
          <w:spacing w:val="60"/>
          <w:sz w:val="28"/>
          <w:szCs w:val="28"/>
        </w:rPr>
      </w:pPr>
    </w:p>
    <w:p w:rsidR="006D7389" w:rsidRDefault="006D7389" w:rsidP="006D7389">
      <w:pPr>
        <w:jc w:val="center"/>
        <w:rPr>
          <w:sz w:val="28"/>
          <w:szCs w:val="28"/>
        </w:rPr>
      </w:pPr>
    </w:p>
    <w:tbl>
      <w:tblPr>
        <w:tblW w:w="0" w:type="auto"/>
        <w:tblInd w:w="250" w:type="dxa"/>
        <w:tblLayout w:type="fixed"/>
        <w:tblLook w:val="04A0" w:firstRow="1" w:lastRow="0" w:firstColumn="1" w:lastColumn="0" w:noHBand="0" w:noVBand="1"/>
      </w:tblPr>
      <w:tblGrid>
        <w:gridCol w:w="3107"/>
        <w:gridCol w:w="3107"/>
        <w:gridCol w:w="3107"/>
      </w:tblGrid>
      <w:tr w:rsidR="006D7389" w:rsidTr="006D7389">
        <w:tc>
          <w:tcPr>
            <w:tcW w:w="3107" w:type="dxa"/>
            <w:hideMark/>
          </w:tcPr>
          <w:p w:rsidR="006D7389" w:rsidRDefault="006D738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20 августа 2018 года.</w:t>
            </w:r>
          </w:p>
        </w:tc>
        <w:tc>
          <w:tcPr>
            <w:tcW w:w="3107" w:type="dxa"/>
          </w:tcPr>
          <w:p w:rsidR="006D7389" w:rsidRDefault="006D738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</w:p>
        </w:tc>
        <w:tc>
          <w:tcPr>
            <w:tcW w:w="3107" w:type="dxa"/>
            <w:hideMark/>
          </w:tcPr>
          <w:p w:rsidR="006D7389" w:rsidRDefault="006D7389">
            <w:pPr>
              <w:widowControl w:val="0"/>
              <w:spacing w:line="276" w:lineRule="auto"/>
              <w:jc w:val="center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eastAsia="en-US"/>
              </w:rPr>
              <w:t>№ 71-3</w:t>
            </w:r>
          </w:p>
        </w:tc>
      </w:tr>
    </w:tbl>
    <w:p w:rsidR="006D7389" w:rsidRDefault="006D7389" w:rsidP="006D7389">
      <w:pPr>
        <w:jc w:val="center"/>
        <w:rPr>
          <w:sz w:val="28"/>
          <w:szCs w:val="28"/>
        </w:rPr>
      </w:pPr>
      <w:r>
        <w:rPr>
          <w:sz w:val="28"/>
          <w:szCs w:val="28"/>
        </w:rPr>
        <w:t>с. Куйбышево</w:t>
      </w: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6D7389">
      <w:pPr>
        <w:ind w:firstLine="708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 комиссии Куйбышевского района Ростовской области с правом решающего голоса №1030 из резерва составов участковых комиссий избирательных участков, участков референдума Куйбышевского района Ростовской области</w:t>
      </w:r>
    </w:p>
    <w:p w:rsidR="006D7389" w:rsidRDefault="006D7389" w:rsidP="006D7389">
      <w:pPr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В связи с досрочным прекращением полномочий члена участковой  избирательной комиссии Куйбышевского района Ростовской области №1030  </w:t>
      </w:r>
      <w:r>
        <w:rPr>
          <w:sz w:val="28"/>
          <w:szCs w:val="28"/>
        </w:rPr>
        <w:t>Алисовой Татьяны Ивановны</w:t>
      </w:r>
      <w:r>
        <w:rPr>
          <w:sz w:val="28"/>
          <w:szCs w:val="28"/>
        </w:rPr>
        <w:t xml:space="preserve">  (по</w:t>
      </w:r>
      <w:r>
        <w:rPr>
          <w:sz w:val="28"/>
          <w:szCs w:val="28"/>
        </w:rPr>
        <w:t>становление от 20.08.2018г.№70-2</w:t>
      </w:r>
      <w:r>
        <w:rPr>
          <w:sz w:val="28"/>
          <w:szCs w:val="28"/>
        </w:rPr>
        <w:t>) в соответствии  п.11,ст.29 Федерального закона от 12 июня 2002 года № 67-ФЗ «Об основных гарантиях  избирательных прав и права на участие в референдуме граждан Российской Федерации» и постановлением Территориальной избирательной комиссии Куйбышевского района  Ростовской области</w:t>
      </w:r>
      <w:proofErr w:type="gramEnd"/>
      <w:r>
        <w:rPr>
          <w:sz w:val="28"/>
          <w:szCs w:val="28"/>
        </w:rPr>
        <w:t xml:space="preserve"> от 20 августа 2018года № 71-1 «О дополнительном зачислении  в резерв составов участковых комиссии Куйбышевского района Ростовской области»</w:t>
      </w:r>
    </w:p>
    <w:p w:rsidR="006D7389" w:rsidRDefault="006D7389" w:rsidP="006D7389">
      <w:pPr>
        <w:ind w:firstLine="708"/>
        <w:rPr>
          <w:b/>
          <w:sz w:val="28"/>
          <w:szCs w:val="28"/>
        </w:rPr>
      </w:pP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6D7389">
      <w:pPr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Куйбышевского  района</w:t>
      </w:r>
    </w:p>
    <w:p w:rsidR="006D7389" w:rsidRDefault="006D7389" w:rsidP="006D7389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6D738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t xml:space="preserve">Назначить членом  участковой избирательной комиссии Куйбышевского района Ростовской области №1030 с правом решающего голоса </w:t>
      </w:r>
      <w:r>
        <w:rPr>
          <w:b/>
          <w:sz w:val="28"/>
          <w:szCs w:val="28"/>
        </w:rPr>
        <w:t>Серикову Людмилу Николаевну,27.06.1978</w:t>
      </w:r>
      <w:r>
        <w:rPr>
          <w:sz w:val="28"/>
          <w:szCs w:val="28"/>
        </w:rPr>
        <w:t xml:space="preserve"> года рождения, выдвинут</w:t>
      </w:r>
      <w:r>
        <w:rPr>
          <w:sz w:val="28"/>
          <w:szCs w:val="28"/>
        </w:rPr>
        <w:t>а</w:t>
      </w:r>
      <w:r>
        <w:rPr>
          <w:sz w:val="28"/>
          <w:szCs w:val="28"/>
        </w:rPr>
        <w:t xml:space="preserve"> собранием избирателей  по месту работы,  образование </w:t>
      </w:r>
      <w:r>
        <w:rPr>
          <w:sz w:val="28"/>
          <w:szCs w:val="28"/>
        </w:rPr>
        <w:t>среднее профессиональное</w:t>
      </w:r>
      <w:r>
        <w:rPr>
          <w:sz w:val="28"/>
          <w:szCs w:val="28"/>
        </w:rPr>
        <w:t>, работающ</w:t>
      </w:r>
      <w:r>
        <w:rPr>
          <w:sz w:val="28"/>
          <w:szCs w:val="28"/>
        </w:rPr>
        <w:t xml:space="preserve">ая </w:t>
      </w:r>
      <w:r>
        <w:rPr>
          <w:sz w:val="28"/>
          <w:szCs w:val="28"/>
        </w:rPr>
        <w:t>в</w:t>
      </w:r>
      <w:r>
        <w:rPr>
          <w:sz w:val="28"/>
          <w:szCs w:val="28"/>
        </w:rPr>
        <w:t xml:space="preserve"> Муниципальном бюджетом учреждении культуры «Централизованная клубная система «Кринично-</w:t>
      </w:r>
      <w:proofErr w:type="spellStart"/>
      <w:r>
        <w:rPr>
          <w:sz w:val="28"/>
          <w:szCs w:val="28"/>
        </w:rPr>
        <w:t>Лугское</w:t>
      </w:r>
      <w:proofErr w:type="spellEnd"/>
      <w:r>
        <w:rPr>
          <w:sz w:val="28"/>
          <w:szCs w:val="28"/>
        </w:rPr>
        <w:t xml:space="preserve"> сельское</w:t>
      </w:r>
      <w:r>
        <w:rPr>
          <w:sz w:val="28"/>
          <w:szCs w:val="28"/>
        </w:rPr>
        <w:t xml:space="preserve"> </w:t>
      </w:r>
      <w:r>
        <w:rPr>
          <w:sz w:val="28"/>
          <w:szCs w:val="28"/>
        </w:rPr>
        <w:t>поселение», Куйбышевского района Ростовской  области,</w:t>
      </w:r>
      <w:bookmarkStart w:id="0" w:name="_GoBack"/>
      <w:bookmarkEnd w:id="0"/>
      <w:r>
        <w:rPr>
          <w:sz w:val="28"/>
          <w:szCs w:val="28"/>
        </w:rPr>
        <w:t xml:space="preserve"> Миллеровский сельский клуб, заведующая.</w:t>
      </w:r>
    </w:p>
    <w:p w:rsidR="006D7389" w:rsidRDefault="006D7389" w:rsidP="006D7389">
      <w:pPr>
        <w:pStyle w:val="a3"/>
        <w:rPr>
          <w:sz w:val="28"/>
          <w:szCs w:val="28"/>
        </w:rPr>
      </w:pPr>
    </w:p>
    <w:p w:rsidR="006D7389" w:rsidRDefault="006D7389" w:rsidP="006D7389">
      <w:pPr>
        <w:pStyle w:val="a3"/>
        <w:numPr>
          <w:ilvl w:val="0"/>
          <w:numId w:val="1"/>
        </w:numPr>
        <w:rPr>
          <w:sz w:val="28"/>
          <w:szCs w:val="28"/>
        </w:rPr>
      </w:pPr>
      <w:r>
        <w:rPr>
          <w:sz w:val="28"/>
          <w:szCs w:val="28"/>
        </w:rPr>
        <w:lastRenderedPageBreak/>
        <w:t>Направить настоящее постановление в участковую избирательную комиссию Куйбышевского района  Ростовской области №1030.</w:t>
      </w:r>
    </w:p>
    <w:p w:rsidR="006D7389" w:rsidRDefault="006D7389" w:rsidP="006D7389">
      <w:pPr>
        <w:pStyle w:val="a3"/>
        <w:rPr>
          <w:sz w:val="28"/>
          <w:szCs w:val="28"/>
        </w:rPr>
      </w:pPr>
    </w:p>
    <w:p w:rsidR="006D7389" w:rsidRDefault="006D7389" w:rsidP="006D7389">
      <w:pPr>
        <w:rPr>
          <w:sz w:val="28"/>
          <w:szCs w:val="28"/>
        </w:rPr>
      </w:pPr>
    </w:p>
    <w:p w:rsidR="006D7389" w:rsidRDefault="006D7389" w:rsidP="006D7389">
      <w:pPr>
        <w:pStyle w:val="a3"/>
        <w:numPr>
          <w:ilvl w:val="0"/>
          <w:numId w:val="1"/>
        </w:numPr>
        <w:rPr>
          <w:sz w:val="28"/>
          <w:szCs w:val="28"/>
        </w:rPr>
      </w:pPr>
      <w:proofErr w:type="gramStart"/>
      <w:r>
        <w:rPr>
          <w:sz w:val="28"/>
          <w:szCs w:val="28"/>
        </w:rPr>
        <w:t>Контроль за</w:t>
      </w:r>
      <w:proofErr w:type="gramEnd"/>
      <w:r>
        <w:rPr>
          <w:sz w:val="28"/>
          <w:szCs w:val="28"/>
        </w:rPr>
        <w:t xml:space="preserve"> исполнением постановления возложить на секретаря территориальной избирательной комиссии Куйбышевского района Ростовской области Есину И.Н..</w:t>
      </w:r>
    </w:p>
    <w:p w:rsidR="006D7389" w:rsidRDefault="006D7389" w:rsidP="006D7389">
      <w:pPr>
        <w:jc w:val="both"/>
      </w:pPr>
    </w:p>
    <w:p w:rsidR="006D7389" w:rsidRDefault="006D7389" w:rsidP="006D7389">
      <w:pPr>
        <w:ind w:firstLine="708"/>
        <w:rPr>
          <w:sz w:val="28"/>
          <w:szCs w:val="28"/>
        </w:rPr>
      </w:pPr>
    </w:p>
    <w:p w:rsidR="006D7389" w:rsidRDefault="006D7389" w:rsidP="006D7389">
      <w:pPr>
        <w:ind w:firstLine="708"/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             </w:t>
      </w:r>
      <w:proofErr w:type="spellStart"/>
      <w:r>
        <w:rPr>
          <w:sz w:val="28"/>
          <w:szCs w:val="28"/>
        </w:rPr>
        <w:t>М.А.Гречко</w:t>
      </w:r>
      <w:proofErr w:type="spellEnd"/>
    </w:p>
    <w:p w:rsidR="006D7389" w:rsidRDefault="006D7389" w:rsidP="006D7389">
      <w:pPr>
        <w:tabs>
          <w:tab w:val="center" w:pos="5031"/>
        </w:tabs>
        <w:ind w:firstLine="708"/>
        <w:rPr>
          <w:sz w:val="28"/>
          <w:szCs w:val="28"/>
        </w:rPr>
      </w:pPr>
    </w:p>
    <w:p w:rsidR="006D7389" w:rsidRDefault="006D7389" w:rsidP="006D7389">
      <w:pPr>
        <w:tabs>
          <w:tab w:val="center" w:pos="5031"/>
        </w:tabs>
        <w:ind w:firstLine="708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>
        <w:rPr>
          <w:sz w:val="28"/>
          <w:szCs w:val="28"/>
        </w:rPr>
        <w:tab/>
        <w:t xml:space="preserve">                                           </w:t>
      </w:r>
      <w:proofErr w:type="spellStart"/>
      <w:r>
        <w:rPr>
          <w:sz w:val="28"/>
          <w:szCs w:val="28"/>
        </w:rPr>
        <w:t>И.Н.Есина</w:t>
      </w:r>
      <w:proofErr w:type="spellEnd"/>
    </w:p>
    <w:p w:rsidR="006D7389" w:rsidRDefault="006D7389" w:rsidP="006D7389">
      <w:pPr>
        <w:tabs>
          <w:tab w:val="center" w:pos="5031"/>
        </w:tabs>
        <w:ind w:firstLine="708"/>
        <w:rPr>
          <w:sz w:val="28"/>
          <w:szCs w:val="28"/>
        </w:rPr>
      </w:pPr>
    </w:p>
    <w:p w:rsidR="006D7389" w:rsidRDefault="006D7389" w:rsidP="006D7389"/>
    <w:p w:rsidR="006D7389" w:rsidRDefault="006D7389" w:rsidP="006D7389"/>
    <w:p w:rsidR="0058657B" w:rsidRDefault="0058657B"/>
    <w:sectPr w:rsidR="0058657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dverGothic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3FC6328"/>
    <w:multiLevelType w:val="hybridMultilevel"/>
    <w:tmpl w:val="F85EDA94"/>
    <w:lvl w:ilvl="0" w:tplc="F41464E4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7381"/>
    <w:rsid w:val="0058657B"/>
    <w:rsid w:val="006D7389"/>
    <w:rsid w:val="009A73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3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73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7389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D738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D738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D7389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D7389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1310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296</Words>
  <Characters>1692</Characters>
  <Application>Microsoft Office Word</Application>
  <DocSecurity>0</DocSecurity>
  <Lines>14</Lines>
  <Paragraphs>3</Paragraphs>
  <ScaleCrop>false</ScaleCrop>
  <Company/>
  <LinksUpToDate>false</LinksUpToDate>
  <CharactersWithSpaces>1985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Председатель</dc:creator>
  <cp:keywords/>
  <dc:description/>
  <cp:lastModifiedBy>Председатель</cp:lastModifiedBy>
  <cp:revision>3</cp:revision>
  <dcterms:created xsi:type="dcterms:W3CDTF">2018-08-14T05:58:00Z</dcterms:created>
  <dcterms:modified xsi:type="dcterms:W3CDTF">2018-08-14T06:03:00Z</dcterms:modified>
</cp:coreProperties>
</file>