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0" allowOverlap="1" wp14:anchorId="7B7B8BB1" wp14:editId="4DAB0D85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caps/>
          <w:sz w:val="16"/>
          <w:szCs w:val="20"/>
          <w:lang w:eastAsia="ru-RU"/>
        </w:rPr>
      </w:pPr>
    </w:p>
    <w:p w:rsidR="00B871D8" w:rsidRDefault="00B871D8" w:rsidP="00B871D8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left="-567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871D8" w:rsidRDefault="00B871D8" w:rsidP="00B871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B871D8" w:rsidRDefault="00B871D8" w:rsidP="00B871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B871D8" w:rsidRDefault="00B871D8" w:rsidP="00B871D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89-2</w:t>
      </w: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B871D8" w:rsidRDefault="00B871D8" w:rsidP="00B871D8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71D8" w:rsidRDefault="00B871D8" w:rsidP="00B871D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участка, участка референдума № 10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B871D8" w:rsidRDefault="00B871D8" w:rsidP="00B871D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1D8" w:rsidRDefault="00B871D8" w:rsidP="00B871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>
        <w:rPr>
          <w:rFonts w:ascii="Times New Roman" w:hAnsi="Times New Roman"/>
          <w:sz w:val="28"/>
          <w:szCs w:val="28"/>
        </w:rPr>
        <w:t xml:space="preserve">от 12.06.2002 №67-ФЗ  </w:t>
      </w:r>
      <w:r>
        <w:rPr>
          <w:rFonts w:ascii="Times New Roman" w:hAnsi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комиссии</w:t>
      </w:r>
      <w:r>
        <w:rPr>
          <w:rFonts w:ascii="Times New Roman" w:hAnsi="Times New Roman"/>
          <w:sz w:val="28"/>
          <w:szCs w:val="28"/>
          <w:lang w:eastAsia="ru-RU"/>
        </w:rPr>
        <w:t xml:space="preserve"> избирательного участка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Куйбышевского района Ростовской области №1036</w:t>
      </w:r>
      <w:proofErr w:type="gramEnd"/>
    </w:p>
    <w:p w:rsidR="00B871D8" w:rsidRDefault="00B871D8" w:rsidP="00B871D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871D8" w:rsidRDefault="00B871D8" w:rsidP="00B871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B871D8" w:rsidRDefault="00B871D8" w:rsidP="00B871D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871D8" w:rsidRDefault="00B871D8" w:rsidP="00B871D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 Назначить председателем участковой избирательной комиссии избирательного участка, участка референдума  № 10</w:t>
      </w:r>
      <w:r>
        <w:rPr>
          <w:rFonts w:ascii="Times New Roman" w:hAnsi="Times New Roman"/>
          <w:sz w:val="28"/>
          <w:szCs w:val="28"/>
          <w:lang w:eastAsia="ru-RU"/>
        </w:rPr>
        <w:t>36</w:t>
      </w:r>
      <w:r>
        <w:rPr>
          <w:rFonts w:ascii="Times New Roman" w:hAnsi="Times New Roman"/>
          <w:sz w:val="28"/>
          <w:szCs w:val="28"/>
          <w:lang w:eastAsia="ru-RU"/>
        </w:rPr>
        <w:t xml:space="preserve">  Куйбышевского района Ростовской области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  <w:szCs w:val="28"/>
          <w:lang w:eastAsia="ru-RU"/>
        </w:rPr>
        <w:t>Сазонову Светлану Анатольевну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871D8" w:rsidRDefault="00B871D8" w:rsidP="00B871D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 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  <w:szCs w:val="28"/>
          <w:lang w:eastAsia="ru-RU"/>
        </w:rPr>
        <w:br/>
        <w:t>№ 10</w:t>
      </w:r>
      <w:r>
        <w:rPr>
          <w:rFonts w:ascii="Times New Roman" w:hAnsi="Times New Roman"/>
          <w:sz w:val="28"/>
          <w:szCs w:val="28"/>
          <w:lang w:eastAsia="ru-RU"/>
        </w:rPr>
        <w:t>36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области.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871D8" w:rsidRDefault="00B871D8" w:rsidP="00B871D8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  <w:t>в информационно-телекоммуникационной сети «Интернет».</w:t>
      </w:r>
    </w:p>
    <w:p w:rsidR="00B871D8" w:rsidRDefault="00B871D8" w:rsidP="00B871D8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B871D8" w:rsidRDefault="00B871D8" w:rsidP="00B871D8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871D8" w:rsidRDefault="00B871D8" w:rsidP="00B871D8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B871D8" w:rsidRDefault="00B871D8" w:rsidP="00B871D8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B871D8" w:rsidRDefault="00B871D8" w:rsidP="00B871D8">
      <w:pPr>
        <w:tabs>
          <w:tab w:val="left" w:pos="5700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B871D8" w:rsidRDefault="00B871D8" w:rsidP="00B871D8">
      <w:pPr>
        <w:spacing w:line="240" w:lineRule="auto"/>
      </w:pPr>
    </w:p>
    <w:p w:rsidR="002A5B15" w:rsidRDefault="002A5B15">
      <w:bookmarkStart w:id="0" w:name="_GoBack"/>
      <w:bookmarkEnd w:id="0"/>
    </w:p>
    <w:sectPr w:rsidR="002A5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4"/>
    <w:rsid w:val="002A5B15"/>
    <w:rsid w:val="00AD7EF2"/>
    <w:rsid w:val="00B871D8"/>
    <w:rsid w:val="00F4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1D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1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2025-03-06T07:15:00Z</cp:lastPrinted>
  <dcterms:created xsi:type="dcterms:W3CDTF">2025-03-06T07:11:00Z</dcterms:created>
  <dcterms:modified xsi:type="dcterms:W3CDTF">2025-03-06T07:15:00Z</dcterms:modified>
</cp:coreProperties>
</file>