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D7" w:rsidRDefault="004F44D7" w:rsidP="004F44D7">
      <w:pPr>
        <w:pStyle w:val="2"/>
        <w:ind w:left="0" w:right="-185"/>
        <w:rPr>
          <w:b/>
        </w:rPr>
      </w:pPr>
      <w:r>
        <w:rPr>
          <w:noProof/>
        </w:rPr>
        <w:drawing>
          <wp:inline distT="0" distB="0" distL="0" distR="0">
            <wp:extent cx="541782" cy="540771"/>
            <wp:effectExtent l="19050" t="0" r="0" b="0"/>
            <wp:docPr id="1" name="Рисунок 1" descr="E:\герб 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герб РО.jpg"/>
                    <pic:cNvPicPr>
                      <a:picLocks noChangeAspect="1" noChangeArrowheads="1"/>
                    </pic:cNvPicPr>
                  </pic:nvPicPr>
                  <pic:blipFill>
                    <a:blip r:embed="rId8" cstate="print"/>
                    <a:srcRect/>
                    <a:stretch>
                      <a:fillRect/>
                    </a:stretch>
                  </pic:blipFill>
                  <pic:spPr bwMode="auto">
                    <a:xfrm>
                      <a:off x="0" y="0"/>
                      <a:ext cx="545714" cy="544695"/>
                    </a:xfrm>
                    <a:prstGeom prst="rect">
                      <a:avLst/>
                    </a:prstGeom>
                    <a:noFill/>
                    <a:ln w="9525">
                      <a:noFill/>
                      <a:miter lim="800000"/>
                      <a:headEnd/>
                      <a:tailEnd/>
                    </a:ln>
                  </pic:spPr>
                </pic:pic>
              </a:graphicData>
            </a:graphic>
          </wp:inline>
        </w:drawing>
      </w:r>
    </w:p>
    <w:p w:rsidR="00C74DC5" w:rsidRDefault="00C74DC5" w:rsidP="007954CB">
      <w:pPr>
        <w:pStyle w:val="2"/>
        <w:ind w:left="0" w:right="-185"/>
        <w:rPr>
          <w:b/>
        </w:rPr>
      </w:pPr>
      <w:r w:rsidRPr="00C23CD7">
        <w:rPr>
          <w:sz w:val="4"/>
          <w:szCs w:val="4"/>
        </w:rPr>
        <w:br w:type="textWrapping" w:clear="all"/>
      </w:r>
      <w:r>
        <w:rPr>
          <w:b/>
        </w:rPr>
        <w:t>ИЗБИРАТЕЛЬНАЯ КОМИССИЯ</w:t>
      </w:r>
    </w:p>
    <w:p w:rsidR="00C74DC5" w:rsidRDefault="00C74DC5" w:rsidP="007954CB">
      <w:pPr>
        <w:ind w:right="-185"/>
        <w:rPr>
          <w:b/>
        </w:rPr>
      </w:pPr>
      <w:r>
        <w:rPr>
          <w:b/>
        </w:rPr>
        <w:t>РОСТОВСКОЙ ОБЛАСТИ</w:t>
      </w:r>
    </w:p>
    <w:p w:rsidR="00C74DC5" w:rsidRDefault="00C74DC5" w:rsidP="007954CB">
      <w:pPr>
        <w:ind w:right="-185"/>
        <w:rPr>
          <w:b/>
        </w:rPr>
      </w:pPr>
    </w:p>
    <w:p w:rsidR="00C74DC5" w:rsidRDefault="00C74DC5" w:rsidP="007954CB">
      <w:pPr>
        <w:pStyle w:val="1"/>
      </w:pPr>
      <w:r>
        <w:t>ПОСТАНОВЛЕНИЕ</w:t>
      </w:r>
    </w:p>
    <w:p w:rsidR="00C74DC5" w:rsidRDefault="00C74DC5" w:rsidP="007954CB">
      <w:pPr>
        <w:ind w:right="-185"/>
      </w:pPr>
    </w:p>
    <w:p w:rsidR="00592492" w:rsidRDefault="00C06E0F" w:rsidP="007954CB">
      <w:pPr>
        <w:ind w:right="-185"/>
        <w:rPr>
          <w:szCs w:val="24"/>
        </w:rPr>
      </w:pPr>
      <w:r>
        <w:t>2</w:t>
      </w:r>
      <w:r w:rsidR="007504E3">
        <w:t>8</w:t>
      </w:r>
      <w:r>
        <w:t>.12.2017 г.</w:t>
      </w:r>
      <w:r w:rsidR="00592492" w:rsidRPr="00592492">
        <w:rPr>
          <w:szCs w:val="24"/>
        </w:rPr>
        <w:tab/>
      </w:r>
      <w:r w:rsidR="00592492" w:rsidRPr="00592492">
        <w:rPr>
          <w:szCs w:val="24"/>
        </w:rPr>
        <w:tab/>
      </w:r>
      <w:r w:rsidR="00592492" w:rsidRPr="00592492">
        <w:rPr>
          <w:szCs w:val="24"/>
        </w:rPr>
        <w:tab/>
      </w:r>
      <w:r w:rsidR="00592492" w:rsidRPr="00592492">
        <w:rPr>
          <w:szCs w:val="24"/>
        </w:rPr>
        <w:tab/>
      </w:r>
      <w:r w:rsidR="00592492" w:rsidRPr="00592492">
        <w:rPr>
          <w:szCs w:val="24"/>
        </w:rPr>
        <w:tab/>
      </w:r>
      <w:r w:rsidR="00592492" w:rsidRPr="00592492">
        <w:rPr>
          <w:szCs w:val="24"/>
        </w:rPr>
        <w:tab/>
      </w:r>
      <w:r w:rsidR="00592492" w:rsidRPr="00592492">
        <w:rPr>
          <w:szCs w:val="24"/>
        </w:rPr>
        <w:tab/>
      </w:r>
      <w:r w:rsidR="00592492" w:rsidRPr="00592492">
        <w:rPr>
          <w:szCs w:val="24"/>
        </w:rPr>
        <w:tab/>
        <w:t xml:space="preserve">№ </w:t>
      </w:r>
      <w:r>
        <w:rPr>
          <w:szCs w:val="24"/>
        </w:rPr>
        <w:t>1</w:t>
      </w:r>
      <w:r w:rsidR="007504E3">
        <w:rPr>
          <w:szCs w:val="24"/>
        </w:rPr>
        <w:t>8</w:t>
      </w:r>
      <w:bookmarkStart w:id="0" w:name="_GoBack"/>
      <w:bookmarkEnd w:id="0"/>
      <w:r>
        <w:rPr>
          <w:szCs w:val="24"/>
        </w:rPr>
        <w:t>-3</w:t>
      </w:r>
    </w:p>
    <w:p w:rsidR="00C74DC5" w:rsidRPr="007954CB" w:rsidRDefault="00C74DC5" w:rsidP="007954CB">
      <w:pPr>
        <w:ind w:right="-185"/>
      </w:pPr>
      <w:r w:rsidRPr="007954CB">
        <w:t>г. Ростов-на-Дону</w:t>
      </w:r>
    </w:p>
    <w:p w:rsidR="00C74DC5" w:rsidRDefault="00C74DC5" w:rsidP="007954CB">
      <w:pPr>
        <w:ind w:right="-185"/>
      </w:pPr>
    </w:p>
    <w:p w:rsidR="00FE3CD5" w:rsidRDefault="00FE3CD5" w:rsidP="000E0AC6">
      <w:pPr>
        <w:tabs>
          <w:tab w:val="left" w:pos="7559"/>
        </w:tabs>
        <w:ind w:left="1918" w:right="1894"/>
        <w:jc w:val="both"/>
        <w:rPr>
          <w:b/>
          <w:bCs/>
          <w:szCs w:val="24"/>
        </w:rPr>
      </w:pPr>
      <w:r w:rsidRPr="00FE3CD5">
        <w:rPr>
          <w:b/>
          <w:bCs/>
          <w:szCs w:val="24"/>
        </w:rPr>
        <w:t xml:space="preserve">О сборе предложений для дополнительного зачисления в резерв </w:t>
      </w:r>
      <w:r w:rsidR="000E0AC6" w:rsidRPr="000E0AC6">
        <w:rPr>
          <w:b/>
          <w:bCs/>
          <w:szCs w:val="24"/>
        </w:rPr>
        <w:t>составов участковых комиссий</w:t>
      </w:r>
      <w:r w:rsidR="00C44584">
        <w:rPr>
          <w:b/>
          <w:bCs/>
          <w:szCs w:val="24"/>
        </w:rPr>
        <w:t xml:space="preserve"> </w:t>
      </w:r>
      <w:r w:rsidR="005C6E67" w:rsidRPr="005C6E67">
        <w:rPr>
          <w:b/>
          <w:bCs/>
          <w:szCs w:val="24"/>
        </w:rPr>
        <w:t xml:space="preserve">на территории </w:t>
      </w:r>
      <w:r w:rsidR="00C44584">
        <w:rPr>
          <w:b/>
          <w:bCs/>
          <w:szCs w:val="24"/>
        </w:rPr>
        <w:t>Ростовской области</w:t>
      </w:r>
    </w:p>
    <w:p w:rsidR="000E0AC6" w:rsidRPr="00FE3CD5" w:rsidRDefault="000E0AC6" w:rsidP="00EF02D4">
      <w:pPr>
        <w:tabs>
          <w:tab w:val="left" w:pos="7559"/>
        </w:tabs>
        <w:spacing w:line="360" w:lineRule="auto"/>
        <w:ind w:left="1918" w:right="1894"/>
        <w:jc w:val="both"/>
        <w:rPr>
          <w:b/>
          <w:bCs/>
          <w:spacing w:val="20"/>
          <w:szCs w:val="24"/>
        </w:rPr>
      </w:pPr>
    </w:p>
    <w:p w:rsidR="00FE3CD5" w:rsidRPr="00FE3CD5" w:rsidRDefault="000E0AC6" w:rsidP="00FE3CD5">
      <w:pPr>
        <w:ind w:firstLine="709"/>
        <w:jc w:val="both"/>
        <w:rPr>
          <w:szCs w:val="20"/>
        </w:rPr>
      </w:pPr>
      <w:proofErr w:type="gramStart"/>
      <w:r>
        <w:rPr>
          <w:szCs w:val="20"/>
        </w:rPr>
        <w:t>В соответствии с</w:t>
      </w:r>
      <w:r w:rsidR="00FE3CD5" w:rsidRPr="00FE3CD5">
        <w:rPr>
          <w:szCs w:val="20"/>
        </w:rPr>
        <w:t xml:space="preserve"> пунктом 5</w:t>
      </w:r>
      <w:r w:rsidR="00EE52F9" w:rsidRPr="00EE52F9">
        <w:rPr>
          <w:szCs w:val="20"/>
          <w:vertAlign w:val="superscript"/>
        </w:rPr>
        <w:t>1</w:t>
      </w:r>
      <w:r w:rsidR="00FE3CD5" w:rsidRPr="00FE3CD5">
        <w:rPr>
          <w:szCs w:val="20"/>
        </w:rPr>
        <w:t xml:space="preserve"> статьи 27 </w:t>
      </w:r>
      <w:r w:rsidR="00EE52F9">
        <w:rPr>
          <w:szCs w:val="20"/>
        </w:rPr>
        <w:t>Федерального закона</w:t>
      </w:r>
      <w:r w:rsidR="00EE52F9">
        <w:rPr>
          <w:szCs w:val="20"/>
        </w:rPr>
        <w:br/>
      </w:r>
      <w:r w:rsidR="005B1754" w:rsidRPr="005B1754">
        <w:rPr>
          <w:szCs w:val="20"/>
        </w:rPr>
        <w:t>от 12.06.2002 № 67-ФЗ «Об основных гарантиях избирательных прав и права на участие в референдуме гр</w:t>
      </w:r>
      <w:r w:rsidR="005B1754">
        <w:rPr>
          <w:szCs w:val="20"/>
        </w:rPr>
        <w:t>аждан Российской Федерации»</w:t>
      </w:r>
      <w:r w:rsidR="00FE3CD5" w:rsidRPr="00FE3CD5">
        <w:rPr>
          <w:szCs w:val="20"/>
        </w:rPr>
        <w:t>,</w:t>
      </w:r>
      <w:r w:rsidR="00C44584">
        <w:rPr>
          <w:szCs w:val="20"/>
        </w:rPr>
        <w:t xml:space="preserve"> </w:t>
      </w:r>
      <w:r w:rsidR="00FE3CD5" w:rsidRPr="00FE3CD5">
        <w:rPr>
          <w:szCs w:val="20"/>
        </w:rPr>
        <w:t>пункта</w:t>
      </w:r>
      <w:r w:rsidR="00506775">
        <w:rPr>
          <w:szCs w:val="20"/>
        </w:rPr>
        <w:t>ми</w:t>
      </w:r>
      <w:r w:rsidR="00FE3CD5" w:rsidRPr="00FE3CD5">
        <w:rPr>
          <w:szCs w:val="20"/>
        </w:rPr>
        <w:t xml:space="preserve"> </w:t>
      </w:r>
      <w:r w:rsidR="005B1754">
        <w:rPr>
          <w:szCs w:val="20"/>
        </w:rPr>
        <w:t>1</w:t>
      </w:r>
      <w:r w:rsidR="00592492">
        <w:rPr>
          <w:szCs w:val="20"/>
        </w:rPr>
        <w:t>2</w:t>
      </w:r>
      <w:r w:rsidR="005B1754">
        <w:rPr>
          <w:szCs w:val="20"/>
        </w:rPr>
        <w:t>, 14, 15</w:t>
      </w:r>
      <w:r w:rsidR="009E2782">
        <w:rPr>
          <w:szCs w:val="20"/>
        </w:rPr>
        <w:t xml:space="preserve">, </w:t>
      </w:r>
      <w:r w:rsidR="00592492">
        <w:rPr>
          <w:szCs w:val="20"/>
        </w:rPr>
        <w:t xml:space="preserve">16, </w:t>
      </w:r>
      <w:r w:rsidR="009E2782">
        <w:rPr>
          <w:szCs w:val="20"/>
        </w:rPr>
        <w:t>18</w:t>
      </w:r>
      <w:r w:rsidR="00943C4D">
        <w:rPr>
          <w:szCs w:val="20"/>
        </w:rPr>
        <w:t xml:space="preserve">, 21 </w:t>
      </w:r>
      <w:r w:rsidR="00FE3CD5" w:rsidRPr="00FE3CD5">
        <w:rPr>
          <w:szCs w:val="20"/>
        </w:rPr>
        <w:t>Порядка формирования резерва составов у</w:t>
      </w:r>
      <w:r w:rsidR="009E2782">
        <w:rPr>
          <w:szCs w:val="20"/>
        </w:rPr>
        <w:t xml:space="preserve">частковых комиссий </w:t>
      </w:r>
      <w:r w:rsidR="00506775">
        <w:rPr>
          <w:szCs w:val="20"/>
        </w:rPr>
        <w:br/>
      </w:r>
      <w:r w:rsidR="00FE3CD5" w:rsidRPr="00FE3CD5">
        <w:rPr>
          <w:szCs w:val="20"/>
        </w:rPr>
        <w:t>и назначения нового члена участковой комиссии из резерва составов участковых комисси</w:t>
      </w:r>
      <w:r w:rsidR="0036422F">
        <w:rPr>
          <w:szCs w:val="20"/>
        </w:rPr>
        <w:t>й, утвержденного постановлением</w:t>
      </w:r>
      <w:r w:rsidR="00FE3CD5" w:rsidRPr="00FE3CD5">
        <w:rPr>
          <w:szCs w:val="20"/>
        </w:rPr>
        <w:t xml:space="preserve"> Центральной избирательной комиссии Российской Федерации от </w:t>
      </w:r>
      <w:r w:rsidR="00EE52F9">
        <w:rPr>
          <w:szCs w:val="20"/>
        </w:rPr>
        <w:t xml:space="preserve">05.12.2012 </w:t>
      </w:r>
      <w:r w:rsidR="00EF02D4">
        <w:rPr>
          <w:szCs w:val="20"/>
        </w:rPr>
        <w:t>№ 152</w:t>
      </w:r>
      <w:proofErr w:type="gramEnd"/>
      <w:r w:rsidR="00EF02D4">
        <w:rPr>
          <w:szCs w:val="20"/>
        </w:rPr>
        <w:t xml:space="preserve">/1137-6, </w:t>
      </w:r>
    </w:p>
    <w:p w:rsidR="00FE3CD5" w:rsidRPr="00FE3CD5" w:rsidRDefault="00FE3CD5" w:rsidP="004620E9">
      <w:pPr>
        <w:tabs>
          <w:tab w:val="left" w:pos="7200"/>
        </w:tabs>
        <w:spacing w:after="240"/>
        <w:ind w:firstLine="709"/>
        <w:jc w:val="both"/>
        <w:rPr>
          <w:spacing w:val="20"/>
          <w:sz w:val="24"/>
          <w:szCs w:val="20"/>
        </w:rPr>
      </w:pPr>
      <w:r w:rsidRPr="00FE3CD5">
        <w:rPr>
          <w:spacing w:val="20"/>
          <w:szCs w:val="20"/>
        </w:rPr>
        <w:tab/>
      </w:r>
    </w:p>
    <w:p w:rsidR="00FE3CD5" w:rsidRPr="00FE3CD5" w:rsidRDefault="00FE3CD5" w:rsidP="00FE3CD5">
      <w:pPr>
        <w:ind w:firstLine="709"/>
        <w:jc w:val="both"/>
        <w:rPr>
          <w:szCs w:val="20"/>
        </w:rPr>
      </w:pPr>
      <w:r w:rsidRPr="00FE3CD5">
        <w:rPr>
          <w:szCs w:val="20"/>
        </w:rPr>
        <w:t>Избирательная комиссия Ростовской области ПОСТАНОВЛЯЕТ:</w:t>
      </w:r>
    </w:p>
    <w:p w:rsidR="00FE3CD5" w:rsidRPr="00FE3CD5" w:rsidRDefault="00FE3CD5" w:rsidP="00EF02D4">
      <w:pPr>
        <w:tabs>
          <w:tab w:val="left" w:pos="1080"/>
        </w:tabs>
        <w:spacing w:line="360" w:lineRule="auto"/>
        <w:jc w:val="both"/>
        <w:rPr>
          <w:spacing w:val="20"/>
          <w:szCs w:val="20"/>
        </w:rPr>
      </w:pPr>
      <w:r w:rsidRPr="00FE3CD5">
        <w:rPr>
          <w:spacing w:val="20"/>
          <w:sz w:val="22"/>
          <w:szCs w:val="20"/>
        </w:rPr>
        <w:tab/>
      </w:r>
    </w:p>
    <w:p w:rsidR="00FE3CD5" w:rsidRPr="00FE3CD5" w:rsidRDefault="00FE3CD5" w:rsidP="00FE3CD5">
      <w:pPr>
        <w:spacing w:line="348" w:lineRule="auto"/>
        <w:ind w:firstLine="709"/>
        <w:jc w:val="both"/>
        <w:rPr>
          <w:szCs w:val="20"/>
        </w:rPr>
      </w:pPr>
      <w:r w:rsidRPr="00FE3CD5">
        <w:rPr>
          <w:szCs w:val="20"/>
        </w:rPr>
        <w:t xml:space="preserve">1. Объявить сбор предложений для дополнительного зачисления </w:t>
      </w:r>
      <w:r w:rsidRPr="00FE3CD5">
        <w:rPr>
          <w:szCs w:val="20"/>
        </w:rPr>
        <w:br/>
      </w:r>
      <w:r w:rsidR="005B1754" w:rsidRPr="005B1754">
        <w:rPr>
          <w:szCs w:val="20"/>
        </w:rPr>
        <w:t>в резерв составов уча</w:t>
      </w:r>
      <w:r w:rsidR="00F431EC">
        <w:rPr>
          <w:szCs w:val="20"/>
        </w:rPr>
        <w:t xml:space="preserve">стковых </w:t>
      </w:r>
      <w:r w:rsidR="00943C4D">
        <w:rPr>
          <w:szCs w:val="20"/>
        </w:rPr>
        <w:t xml:space="preserve">комиссий </w:t>
      </w:r>
      <w:r w:rsidR="005C6E67" w:rsidRPr="005C6E67">
        <w:rPr>
          <w:szCs w:val="20"/>
        </w:rPr>
        <w:t>на территории</w:t>
      </w:r>
      <w:r w:rsidR="00943C4D">
        <w:rPr>
          <w:szCs w:val="20"/>
        </w:rPr>
        <w:t xml:space="preserve"> Ростовской области</w:t>
      </w:r>
      <w:r w:rsidR="005B1754" w:rsidRPr="005B1754">
        <w:rPr>
          <w:szCs w:val="20"/>
        </w:rPr>
        <w:t xml:space="preserve"> </w:t>
      </w:r>
      <w:r w:rsidR="00F431EC">
        <w:rPr>
          <w:szCs w:val="20"/>
        </w:rPr>
        <w:br/>
      </w:r>
      <w:r w:rsidRPr="00FE3CD5">
        <w:rPr>
          <w:szCs w:val="20"/>
        </w:rPr>
        <w:t>в период с</w:t>
      </w:r>
      <w:r w:rsidR="00592492">
        <w:rPr>
          <w:szCs w:val="20"/>
        </w:rPr>
        <w:t xml:space="preserve"> 06</w:t>
      </w:r>
      <w:r w:rsidR="005B1754">
        <w:rPr>
          <w:szCs w:val="20"/>
        </w:rPr>
        <w:t xml:space="preserve"> </w:t>
      </w:r>
      <w:r w:rsidR="00592492">
        <w:rPr>
          <w:szCs w:val="20"/>
        </w:rPr>
        <w:t>янва</w:t>
      </w:r>
      <w:r w:rsidR="005B1754">
        <w:rPr>
          <w:szCs w:val="20"/>
        </w:rPr>
        <w:t>ря</w:t>
      </w:r>
      <w:r w:rsidRPr="00FE3CD5">
        <w:rPr>
          <w:szCs w:val="20"/>
        </w:rPr>
        <w:t xml:space="preserve"> 201</w:t>
      </w:r>
      <w:r w:rsidR="00592492">
        <w:rPr>
          <w:szCs w:val="20"/>
        </w:rPr>
        <w:t>8</w:t>
      </w:r>
      <w:r w:rsidRPr="00FE3CD5">
        <w:rPr>
          <w:szCs w:val="20"/>
        </w:rPr>
        <w:t xml:space="preserve"> года по </w:t>
      </w:r>
      <w:r w:rsidR="00592492">
        <w:rPr>
          <w:szCs w:val="20"/>
        </w:rPr>
        <w:t>26</w:t>
      </w:r>
      <w:r w:rsidR="005B1754">
        <w:rPr>
          <w:szCs w:val="20"/>
        </w:rPr>
        <w:t xml:space="preserve"> </w:t>
      </w:r>
      <w:r w:rsidR="00592492">
        <w:rPr>
          <w:szCs w:val="20"/>
        </w:rPr>
        <w:t>января</w:t>
      </w:r>
      <w:r w:rsidR="00592492" w:rsidRPr="00FE3CD5">
        <w:rPr>
          <w:szCs w:val="20"/>
        </w:rPr>
        <w:t xml:space="preserve"> 201</w:t>
      </w:r>
      <w:r w:rsidR="00592492">
        <w:rPr>
          <w:szCs w:val="20"/>
        </w:rPr>
        <w:t>8</w:t>
      </w:r>
      <w:r w:rsidR="00592492" w:rsidRPr="00FE3CD5">
        <w:rPr>
          <w:szCs w:val="20"/>
        </w:rPr>
        <w:t xml:space="preserve"> года</w:t>
      </w:r>
      <w:r w:rsidRPr="00FE3CD5">
        <w:rPr>
          <w:szCs w:val="20"/>
        </w:rPr>
        <w:t>.</w:t>
      </w:r>
    </w:p>
    <w:p w:rsidR="00EE52F9" w:rsidRPr="00FE3CD5" w:rsidRDefault="00506775" w:rsidP="00943C4D">
      <w:pPr>
        <w:spacing w:line="348" w:lineRule="auto"/>
        <w:ind w:firstLine="709"/>
        <w:jc w:val="both"/>
        <w:rPr>
          <w:szCs w:val="20"/>
        </w:rPr>
      </w:pPr>
      <w:r>
        <w:rPr>
          <w:szCs w:val="20"/>
        </w:rPr>
        <w:t>2. </w:t>
      </w:r>
      <w:r w:rsidR="00FB5455">
        <w:rPr>
          <w:szCs w:val="20"/>
        </w:rPr>
        <w:t>Председателям т</w:t>
      </w:r>
      <w:r w:rsidR="00FE3CD5" w:rsidRPr="00FE3CD5">
        <w:rPr>
          <w:szCs w:val="20"/>
        </w:rPr>
        <w:t>ерриториальн</w:t>
      </w:r>
      <w:r w:rsidR="00FB5455">
        <w:rPr>
          <w:szCs w:val="20"/>
        </w:rPr>
        <w:t>ых</w:t>
      </w:r>
      <w:r w:rsidR="00FE3CD5" w:rsidRPr="00FE3CD5">
        <w:rPr>
          <w:szCs w:val="20"/>
        </w:rPr>
        <w:t xml:space="preserve"> избирательн</w:t>
      </w:r>
      <w:r w:rsidR="00FB5455">
        <w:rPr>
          <w:szCs w:val="20"/>
        </w:rPr>
        <w:t>ых</w:t>
      </w:r>
      <w:r w:rsidR="00FE3CD5" w:rsidRPr="00FE3CD5">
        <w:rPr>
          <w:szCs w:val="20"/>
        </w:rPr>
        <w:t xml:space="preserve"> комисс</w:t>
      </w:r>
      <w:r w:rsidR="005B1754">
        <w:rPr>
          <w:szCs w:val="20"/>
        </w:rPr>
        <w:t>и</w:t>
      </w:r>
      <w:r w:rsidR="00FB5455">
        <w:rPr>
          <w:szCs w:val="20"/>
        </w:rPr>
        <w:t>й</w:t>
      </w:r>
      <w:r w:rsidR="00FE3CD5" w:rsidRPr="00FE3CD5">
        <w:rPr>
          <w:szCs w:val="20"/>
        </w:rPr>
        <w:t xml:space="preserve"> Ростовской области</w:t>
      </w:r>
      <w:r w:rsidR="00FB5455">
        <w:rPr>
          <w:szCs w:val="20"/>
        </w:rPr>
        <w:t>:</w:t>
      </w:r>
    </w:p>
    <w:p w:rsidR="005C6E67" w:rsidRDefault="00FE3CD5" w:rsidP="00216359">
      <w:pPr>
        <w:spacing w:line="348" w:lineRule="auto"/>
        <w:ind w:firstLine="709"/>
        <w:jc w:val="both"/>
        <w:rPr>
          <w:szCs w:val="20"/>
        </w:rPr>
      </w:pPr>
      <w:r w:rsidRPr="00FE3CD5">
        <w:rPr>
          <w:szCs w:val="20"/>
        </w:rPr>
        <w:t xml:space="preserve">2.1. В период </w:t>
      </w:r>
      <w:r w:rsidR="00C032D6" w:rsidRPr="00C032D6">
        <w:rPr>
          <w:szCs w:val="20"/>
        </w:rPr>
        <w:t xml:space="preserve">с </w:t>
      </w:r>
      <w:r w:rsidR="00592492" w:rsidRPr="00592492">
        <w:rPr>
          <w:szCs w:val="20"/>
        </w:rPr>
        <w:t xml:space="preserve">06 января 2018 года по 26 января 2018 года </w:t>
      </w:r>
      <w:r w:rsidRPr="00FE3CD5">
        <w:rPr>
          <w:szCs w:val="20"/>
        </w:rPr>
        <w:t>организовать прием предложений по кандидатурам для дополнительного зачисления в резе</w:t>
      </w:r>
      <w:r w:rsidR="00943C4D">
        <w:rPr>
          <w:szCs w:val="20"/>
        </w:rPr>
        <w:t xml:space="preserve">рв составов участковых комиссий </w:t>
      </w:r>
      <w:r w:rsidR="005C6E67" w:rsidRPr="005C6E67">
        <w:rPr>
          <w:szCs w:val="20"/>
        </w:rPr>
        <w:t>на территории</w:t>
      </w:r>
      <w:r w:rsidR="00FB5455" w:rsidRPr="00FB5455">
        <w:rPr>
          <w:szCs w:val="20"/>
        </w:rPr>
        <w:t xml:space="preserve"> </w:t>
      </w:r>
      <w:r w:rsidR="00943C4D">
        <w:rPr>
          <w:szCs w:val="20"/>
        </w:rPr>
        <w:t>Ростовской области</w:t>
      </w:r>
      <w:r w:rsidR="00C032D6">
        <w:rPr>
          <w:szCs w:val="20"/>
        </w:rPr>
        <w:t>.</w:t>
      </w:r>
    </w:p>
    <w:p w:rsidR="004620E9" w:rsidRPr="00C032D6" w:rsidRDefault="004620E9" w:rsidP="00216359">
      <w:pPr>
        <w:spacing w:line="348" w:lineRule="auto"/>
        <w:ind w:firstLine="709"/>
        <w:jc w:val="both"/>
        <w:rPr>
          <w:szCs w:val="20"/>
        </w:rPr>
      </w:pPr>
    </w:p>
    <w:p w:rsidR="00FE3CD5" w:rsidRDefault="00FE3CD5" w:rsidP="00F431EC">
      <w:pPr>
        <w:spacing w:line="324" w:lineRule="auto"/>
        <w:ind w:firstLine="709"/>
        <w:jc w:val="both"/>
        <w:rPr>
          <w:szCs w:val="20"/>
        </w:rPr>
      </w:pPr>
      <w:r w:rsidRPr="00FE3CD5">
        <w:rPr>
          <w:szCs w:val="20"/>
        </w:rPr>
        <w:lastRenderedPageBreak/>
        <w:t>2.2. </w:t>
      </w:r>
      <w:r w:rsidR="00216359">
        <w:rPr>
          <w:szCs w:val="20"/>
        </w:rPr>
        <w:t xml:space="preserve"> </w:t>
      </w:r>
      <w:proofErr w:type="gramStart"/>
      <w:r w:rsidR="00216359">
        <w:rPr>
          <w:szCs w:val="20"/>
        </w:rPr>
        <w:t>В</w:t>
      </w:r>
      <w:r w:rsidRPr="00FE3CD5">
        <w:rPr>
          <w:szCs w:val="20"/>
        </w:rPr>
        <w:t xml:space="preserve"> срок не позднее </w:t>
      </w:r>
      <w:r w:rsidR="00592492">
        <w:rPr>
          <w:szCs w:val="20"/>
        </w:rPr>
        <w:t>31</w:t>
      </w:r>
      <w:r w:rsidRPr="00FE3CD5">
        <w:rPr>
          <w:szCs w:val="20"/>
        </w:rPr>
        <w:t xml:space="preserve"> </w:t>
      </w:r>
      <w:r w:rsidR="00592492" w:rsidRPr="00592492">
        <w:rPr>
          <w:szCs w:val="20"/>
        </w:rPr>
        <w:t xml:space="preserve">января 2018 года </w:t>
      </w:r>
      <w:r w:rsidRPr="00FE3CD5">
        <w:rPr>
          <w:szCs w:val="20"/>
        </w:rPr>
        <w:t>направить в Избирательную комиссию Ростовской области ре</w:t>
      </w:r>
      <w:r w:rsidR="00EF02D4">
        <w:rPr>
          <w:szCs w:val="20"/>
        </w:rPr>
        <w:t xml:space="preserve">шения о предложении кандидатур </w:t>
      </w:r>
      <w:r w:rsidR="004620E9">
        <w:rPr>
          <w:szCs w:val="20"/>
        </w:rPr>
        <w:br/>
      </w:r>
      <w:r w:rsidRPr="00FE3CD5">
        <w:rPr>
          <w:szCs w:val="20"/>
        </w:rPr>
        <w:t xml:space="preserve">для дополнительного зачисления </w:t>
      </w:r>
      <w:r w:rsidR="00EF02D4" w:rsidRPr="00EF02D4">
        <w:rPr>
          <w:szCs w:val="20"/>
        </w:rPr>
        <w:t>в резерв составов участковых комиссий</w:t>
      </w:r>
      <w:r w:rsidR="00943C4D">
        <w:rPr>
          <w:szCs w:val="20"/>
        </w:rPr>
        <w:t xml:space="preserve"> </w:t>
      </w:r>
      <w:r w:rsidR="004620E9">
        <w:rPr>
          <w:szCs w:val="20"/>
        </w:rPr>
        <w:br/>
      </w:r>
      <w:r w:rsidR="005C6E67" w:rsidRPr="005C6E67">
        <w:rPr>
          <w:szCs w:val="20"/>
        </w:rPr>
        <w:t xml:space="preserve">на территории </w:t>
      </w:r>
      <w:r w:rsidR="00943C4D">
        <w:rPr>
          <w:szCs w:val="20"/>
        </w:rPr>
        <w:t>Ростовской области</w:t>
      </w:r>
      <w:r w:rsidRPr="00FE3CD5">
        <w:rPr>
          <w:szCs w:val="20"/>
        </w:rPr>
        <w:t>, информацию</w:t>
      </w:r>
      <w:r w:rsidR="0032590E">
        <w:rPr>
          <w:szCs w:val="20"/>
        </w:rPr>
        <w:t xml:space="preserve"> </w:t>
      </w:r>
      <w:r w:rsidRPr="00FE3CD5">
        <w:rPr>
          <w:szCs w:val="20"/>
        </w:rPr>
        <w:t>о внесенных кандидатурах, к</w:t>
      </w:r>
      <w:r w:rsidR="00EF02D4">
        <w:rPr>
          <w:szCs w:val="20"/>
        </w:rPr>
        <w:t xml:space="preserve">оторые не могут быть зачислены </w:t>
      </w:r>
      <w:r w:rsidR="00EF02D4" w:rsidRPr="00EF02D4">
        <w:rPr>
          <w:szCs w:val="20"/>
        </w:rPr>
        <w:t>в резерв составов уча</w:t>
      </w:r>
      <w:r w:rsidR="00943C4D">
        <w:rPr>
          <w:szCs w:val="20"/>
        </w:rPr>
        <w:t xml:space="preserve">стковых избирательных комиссий </w:t>
      </w:r>
      <w:r w:rsidR="005C6E67" w:rsidRPr="005C6E67">
        <w:rPr>
          <w:szCs w:val="20"/>
        </w:rPr>
        <w:t xml:space="preserve">на территории </w:t>
      </w:r>
      <w:r w:rsidR="00943C4D">
        <w:rPr>
          <w:szCs w:val="20"/>
        </w:rPr>
        <w:t>Ростовской области,</w:t>
      </w:r>
      <w:r w:rsidR="005C6E67">
        <w:rPr>
          <w:szCs w:val="20"/>
        </w:rPr>
        <w:br/>
      </w:r>
      <w:r w:rsidRPr="00FE3CD5">
        <w:rPr>
          <w:szCs w:val="20"/>
        </w:rPr>
        <w:t>с указанием оснований отклонения по каждой кандидатуре.</w:t>
      </w:r>
      <w:proofErr w:type="gramEnd"/>
    </w:p>
    <w:p w:rsidR="00FE3CD5" w:rsidRPr="00FE3CD5" w:rsidRDefault="00592492" w:rsidP="00F431EC">
      <w:pPr>
        <w:spacing w:line="324" w:lineRule="auto"/>
        <w:ind w:firstLine="709"/>
        <w:jc w:val="both"/>
        <w:rPr>
          <w:szCs w:val="20"/>
        </w:rPr>
      </w:pPr>
      <w:r>
        <w:rPr>
          <w:szCs w:val="20"/>
        </w:rPr>
        <w:t>3</w:t>
      </w:r>
      <w:r w:rsidR="00FE3CD5" w:rsidRPr="00FE3CD5">
        <w:rPr>
          <w:szCs w:val="20"/>
        </w:rPr>
        <w:t>. </w:t>
      </w:r>
      <w:proofErr w:type="gramStart"/>
      <w:r w:rsidR="00FE3CD5" w:rsidRPr="00FE3CD5">
        <w:rPr>
          <w:szCs w:val="20"/>
        </w:rPr>
        <w:t xml:space="preserve">Системным администраторам </w:t>
      </w:r>
      <w:r w:rsidR="00EE52F9">
        <w:rPr>
          <w:szCs w:val="20"/>
        </w:rPr>
        <w:t>территориальных комплексов средств автоматизации</w:t>
      </w:r>
      <w:r w:rsidR="00FE3CD5" w:rsidRPr="00FE3CD5">
        <w:rPr>
          <w:szCs w:val="20"/>
        </w:rPr>
        <w:t xml:space="preserve"> </w:t>
      </w:r>
      <w:r w:rsidR="00EE52F9">
        <w:rPr>
          <w:szCs w:val="20"/>
        </w:rPr>
        <w:t xml:space="preserve">Государственной автоматизированной системы Российской Федерации </w:t>
      </w:r>
      <w:r w:rsidR="004713D0">
        <w:rPr>
          <w:szCs w:val="20"/>
        </w:rPr>
        <w:t xml:space="preserve">«Выборы» </w:t>
      </w:r>
      <w:r w:rsidR="00506775">
        <w:rPr>
          <w:szCs w:val="20"/>
        </w:rPr>
        <w:t xml:space="preserve">(далее – ГАС «Выборы») </w:t>
      </w:r>
      <w:r w:rsidR="00FE3CD5" w:rsidRPr="00FE3CD5">
        <w:rPr>
          <w:szCs w:val="20"/>
        </w:rPr>
        <w:t xml:space="preserve">обеспечить ввод данных </w:t>
      </w:r>
      <w:r w:rsidR="00506775">
        <w:rPr>
          <w:szCs w:val="20"/>
        </w:rPr>
        <w:br/>
      </w:r>
      <w:r w:rsidR="00FE3CD5" w:rsidRPr="00FE3CD5">
        <w:rPr>
          <w:szCs w:val="20"/>
        </w:rPr>
        <w:t xml:space="preserve">по кандидатурам, </w:t>
      </w:r>
      <w:r w:rsidR="00F431EC">
        <w:rPr>
          <w:szCs w:val="20"/>
        </w:rPr>
        <w:t>предложенн</w:t>
      </w:r>
      <w:r w:rsidR="00FE3CD5" w:rsidRPr="00FE3CD5">
        <w:rPr>
          <w:szCs w:val="20"/>
        </w:rPr>
        <w:t xml:space="preserve">ым для дополнительного зачисления </w:t>
      </w:r>
      <w:r w:rsidR="00EF02D4" w:rsidRPr="00EF02D4">
        <w:rPr>
          <w:szCs w:val="20"/>
        </w:rPr>
        <w:t>в резерв составов уча</w:t>
      </w:r>
      <w:r w:rsidR="00943C4D">
        <w:rPr>
          <w:szCs w:val="20"/>
        </w:rPr>
        <w:t xml:space="preserve">стковых избирательных комиссий </w:t>
      </w:r>
      <w:r w:rsidR="005C6E67" w:rsidRPr="005C6E67">
        <w:rPr>
          <w:szCs w:val="20"/>
        </w:rPr>
        <w:t xml:space="preserve">на территории </w:t>
      </w:r>
      <w:r w:rsidR="00506775">
        <w:rPr>
          <w:szCs w:val="20"/>
        </w:rPr>
        <w:t xml:space="preserve">Ростовской области </w:t>
      </w:r>
      <w:r w:rsidR="00FE3CD5" w:rsidRPr="00FE3CD5">
        <w:rPr>
          <w:szCs w:val="20"/>
        </w:rPr>
        <w:t>и зачисленным в резерв составов уча</w:t>
      </w:r>
      <w:r w:rsidR="00EE52F9">
        <w:rPr>
          <w:szCs w:val="20"/>
        </w:rPr>
        <w:t xml:space="preserve">стковых комиссий </w:t>
      </w:r>
      <w:r w:rsidR="00506775">
        <w:rPr>
          <w:szCs w:val="20"/>
        </w:rPr>
        <w:br/>
      </w:r>
      <w:r w:rsidR="00EE52F9">
        <w:rPr>
          <w:szCs w:val="20"/>
        </w:rPr>
        <w:t xml:space="preserve">в </w:t>
      </w:r>
      <w:r w:rsidR="00506775">
        <w:rPr>
          <w:szCs w:val="20"/>
        </w:rPr>
        <w:t xml:space="preserve">ГАС «Выборы» </w:t>
      </w:r>
      <w:r w:rsidR="00FE3CD5" w:rsidRPr="00FE3CD5">
        <w:rPr>
          <w:szCs w:val="20"/>
        </w:rPr>
        <w:t xml:space="preserve">в соответствии с </w:t>
      </w:r>
      <w:r w:rsidR="00A70AA3">
        <w:rPr>
          <w:szCs w:val="20"/>
        </w:rPr>
        <w:t>Р</w:t>
      </w:r>
      <w:r w:rsidR="00FE3CD5" w:rsidRPr="00FE3CD5">
        <w:rPr>
          <w:szCs w:val="20"/>
        </w:rPr>
        <w:t>егламентом</w:t>
      </w:r>
      <w:r w:rsidR="00A70AA3">
        <w:rPr>
          <w:szCs w:val="20"/>
        </w:rPr>
        <w:t xml:space="preserve"> использования Государственной автоматизированной системы Российской Федерации </w:t>
      </w:r>
      <w:r w:rsidR="00A70AA3" w:rsidRPr="00FE3CD5">
        <w:rPr>
          <w:szCs w:val="20"/>
        </w:rPr>
        <w:t>«Выборы»</w:t>
      </w:r>
      <w:r w:rsidR="00A70AA3">
        <w:rPr>
          <w:szCs w:val="20"/>
        </w:rPr>
        <w:t xml:space="preserve"> для решения задач, связанных с</w:t>
      </w:r>
      <w:proofErr w:type="gramEnd"/>
      <w:r w:rsidR="00A70AA3">
        <w:rPr>
          <w:szCs w:val="20"/>
        </w:rPr>
        <w:t xml:space="preserve">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r w:rsidR="00FE3CD5" w:rsidRPr="00FE3CD5">
        <w:rPr>
          <w:szCs w:val="20"/>
        </w:rPr>
        <w:t>.</w:t>
      </w:r>
    </w:p>
    <w:p w:rsidR="00FE3CD5" w:rsidRPr="00FE3CD5" w:rsidRDefault="004620E9" w:rsidP="00F431EC">
      <w:pPr>
        <w:spacing w:line="324" w:lineRule="auto"/>
        <w:ind w:firstLine="709"/>
        <w:jc w:val="both"/>
        <w:rPr>
          <w:szCs w:val="20"/>
        </w:rPr>
      </w:pPr>
      <w:r>
        <w:rPr>
          <w:szCs w:val="20"/>
        </w:rPr>
        <w:t>4</w:t>
      </w:r>
      <w:r w:rsidR="00FE3CD5" w:rsidRPr="00FE3CD5">
        <w:rPr>
          <w:szCs w:val="20"/>
        </w:rPr>
        <w:t>.</w:t>
      </w:r>
      <w:r w:rsidR="00EF02D4" w:rsidRPr="00FE3CD5">
        <w:rPr>
          <w:szCs w:val="20"/>
        </w:rPr>
        <w:t> </w:t>
      </w:r>
      <w:r w:rsidR="00FE3CD5" w:rsidRPr="00FE3CD5">
        <w:rPr>
          <w:szCs w:val="20"/>
        </w:rPr>
        <w:t>Опубликовать</w:t>
      </w:r>
      <w:r w:rsidR="00EE52F9">
        <w:rPr>
          <w:szCs w:val="20"/>
        </w:rPr>
        <w:t xml:space="preserve"> прилагаемое</w:t>
      </w:r>
      <w:r w:rsidR="00FE3CD5" w:rsidRPr="00FE3CD5">
        <w:rPr>
          <w:szCs w:val="20"/>
        </w:rPr>
        <w:t xml:space="preserve"> сообщение Избирательной комиссии Ростовской области о дополнительном зачислении в</w:t>
      </w:r>
      <w:r w:rsidR="00EF02D4">
        <w:rPr>
          <w:szCs w:val="20"/>
        </w:rPr>
        <w:t xml:space="preserve"> резерв</w:t>
      </w:r>
      <w:r w:rsidR="00FE3CD5" w:rsidRPr="00FE3CD5">
        <w:rPr>
          <w:szCs w:val="20"/>
        </w:rPr>
        <w:t xml:space="preserve"> </w:t>
      </w:r>
      <w:r w:rsidR="00EF02D4" w:rsidRPr="00EF02D4">
        <w:rPr>
          <w:szCs w:val="20"/>
        </w:rPr>
        <w:t>составов уча</w:t>
      </w:r>
      <w:r w:rsidR="00943C4D">
        <w:rPr>
          <w:szCs w:val="20"/>
        </w:rPr>
        <w:t xml:space="preserve">стковых избирательных комиссий </w:t>
      </w:r>
      <w:r w:rsidR="005C6E67" w:rsidRPr="005C6E67">
        <w:rPr>
          <w:szCs w:val="20"/>
        </w:rPr>
        <w:t xml:space="preserve">на территории </w:t>
      </w:r>
      <w:r w:rsidR="00943C4D">
        <w:rPr>
          <w:szCs w:val="20"/>
        </w:rPr>
        <w:t xml:space="preserve">Ростовской области </w:t>
      </w:r>
      <w:r>
        <w:rPr>
          <w:szCs w:val="20"/>
        </w:rPr>
        <w:br/>
      </w:r>
      <w:r w:rsidR="00FE3CD5" w:rsidRPr="00FE3CD5">
        <w:rPr>
          <w:szCs w:val="20"/>
        </w:rPr>
        <w:t>в средствах массовой информации, разместить на сайте Избирательной комиссии Ростовской области</w:t>
      </w:r>
      <w:r w:rsidR="00EE52F9">
        <w:rPr>
          <w:szCs w:val="20"/>
        </w:rPr>
        <w:t xml:space="preserve"> </w:t>
      </w:r>
      <w:r w:rsidR="00FE3CD5" w:rsidRPr="00FE3CD5">
        <w:rPr>
          <w:szCs w:val="20"/>
        </w:rPr>
        <w:t>в информационно-телекоммуникационной сети «Интернет»</w:t>
      </w:r>
      <w:r w:rsidR="00F431EC" w:rsidRPr="00F431EC">
        <w:rPr>
          <w:szCs w:val="24"/>
        </w:rPr>
        <w:t xml:space="preserve"> </w:t>
      </w:r>
      <w:r w:rsidR="00F431EC">
        <w:rPr>
          <w:szCs w:val="24"/>
        </w:rPr>
        <w:t xml:space="preserve">в специальном разделе </w:t>
      </w:r>
      <w:r w:rsidR="00F431EC" w:rsidRPr="00AA4501">
        <w:rPr>
          <w:szCs w:val="24"/>
        </w:rPr>
        <w:t xml:space="preserve">на </w:t>
      </w:r>
      <w:r w:rsidR="00F431EC">
        <w:rPr>
          <w:szCs w:val="24"/>
        </w:rPr>
        <w:t xml:space="preserve">официальном </w:t>
      </w:r>
      <w:r w:rsidR="00F431EC" w:rsidRPr="00AA4501">
        <w:rPr>
          <w:szCs w:val="24"/>
        </w:rPr>
        <w:t>сайте Избирательной комиссии Ростовской области в информационно-телек</w:t>
      </w:r>
      <w:r w:rsidR="00F431EC">
        <w:rPr>
          <w:szCs w:val="24"/>
        </w:rPr>
        <w:t>оммуникационной сети «Интернет»</w:t>
      </w:r>
      <w:r w:rsidR="005C6E67">
        <w:rPr>
          <w:szCs w:val="20"/>
        </w:rPr>
        <w:t>.</w:t>
      </w:r>
    </w:p>
    <w:p w:rsidR="00FE3CD5" w:rsidRPr="00FE3CD5" w:rsidRDefault="004620E9" w:rsidP="00FE3CD5">
      <w:pPr>
        <w:spacing w:line="348" w:lineRule="auto"/>
        <w:ind w:firstLine="709"/>
        <w:jc w:val="both"/>
        <w:rPr>
          <w:szCs w:val="20"/>
        </w:rPr>
      </w:pPr>
      <w:r>
        <w:rPr>
          <w:szCs w:val="20"/>
        </w:rPr>
        <w:t>5</w:t>
      </w:r>
      <w:r w:rsidR="00FE3CD5" w:rsidRPr="00FE3CD5">
        <w:rPr>
          <w:szCs w:val="20"/>
        </w:rPr>
        <w:t xml:space="preserve">. Направить настоящее постановление в </w:t>
      </w:r>
      <w:r w:rsidR="0032590E">
        <w:rPr>
          <w:szCs w:val="20"/>
        </w:rPr>
        <w:t>т</w:t>
      </w:r>
      <w:r w:rsidR="00FE3CD5" w:rsidRPr="00FE3CD5">
        <w:rPr>
          <w:szCs w:val="20"/>
        </w:rPr>
        <w:t>ерриториальн</w:t>
      </w:r>
      <w:r w:rsidR="0032590E">
        <w:rPr>
          <w:szCs w:val="20"/>
        </w:rPr>
        <w:t>ые</w:t>
      </w:r>
      <w:r w:rsidR="00EF02D4">
        <w:rPr>
          <w:szCs w:val="20"/>
        </w:rPr>
        <w:t xml:space="preserve"> </w:t>
      </w:r>
      <w:r w:rsidR="00FE3CD5" w:rsidRPr="00FE3CD5">
        <w:rPr>
          <w:szCs w:val="20"/>
        </w:rPr>
        <w:t>избирательн</w:t>
      </w:r>
      <w:r w:rsidR="0032590E">
        <w:rPr>
          <w:szCs w:val="20"/>
        </w:rPr>
        <w:t>ые</w:t>
      </w:r>
      <w:r w:rsidR="00FE3CD5" w:rsidRPr="00FE3CD5">
        <w:rPr>
          <w:szCs w:val="20"/>
        </w:rPr>
        <w:t xml:space="preserve"> комисси</w:t>
      </w:r>
      <w:r w:rsidR="0032590E">
        <w:rPr>
          <w:szCs w:val="20"/>
        </w:rPr>
        <w:t>и</w:t>
      </w:r>
      <w:r w:rsidR="00FE3CD5" w:rsidRPr="00FE3CD5">
        <w:rPr>
          <w:szCs w:val="20"/>
        </w:rPr>
        <w:t>.</w:t>
      </w:r>
    </w:p>
    <w:p w:rsidR="006E7903" w:rsidRDefault="004620E9" w:rsidP="00EF02D4">
      <w:pPr>
        <w:spacing w:line="360" w:lineRule="auto"/>
        <w:ind w:firstLine="709"/>
        <w:jc w:val="both"/>
      </w:pPr>
      <w:r>
        <w:lastRenderedPageBreak/>
        <w:t>6</w:t>
      </w:r>
      <w:r w:rsidR="006E7903" w:rsidRPr="005F3654">
        <w:t>.</w:t>
      </w:r>
      <w:r w:rsidR="006E7903">
        <w:t> </w:t>
      </w:r>
      <w:proofErr w:type="gramStart"/>
      <w:r w:rsidR="00506775">
        <w:t>К</w:t>
      </w:r>
      <w:r w:rsidR="00EF02D4">
        <w:t>онтроль за</w:t>
      </w:r>
      <w:proofErr w:type="gramEnd"/>
      <w:r w:rsidR="00EF02D4">
        <w:t xml:space="preserve"> выполн</w:t>
      </w:r>
      <w:r w:rsidR="00506775">
        <w:t xml:space="preserve">ением настоящего постановления возложить </w:t>
      </w:r>
      <w:r>
        <w:br/>
      </w:r>
      <w:r w:rsidR="00EF02D4">
        <w:t>на секретаря Избирательной комиссии Ростовской области Драгомирову С.Н.</w:t>
      </w:r>
    </w:p>
    <w:p w:rsidR="00FC6E16" w:rsidRDefault="00FC6E16" w:rsidP="00FC6E16">
      <w:pPr>
        <w:jc w:val="both"/>
        <w:rPr>
          <w:bCs/>
        </w:rPr>
      </w:pPr>
    </w:p>
    <w:p w:rsidR="006E7903" w:rsidRPr="00FC6E16" w:rsidRDefault="006E7903" w:rsidP="00FC6E16">
      <w:pPr>
        <w:jc w:val="both"/>
        <w:rPr>
          <w:bCs/>
        </w:rPr>
      </w:pPr>
    </w:p>
    <w:p w:rsidR="00FC6E16" w:rsidRPr="00FC6E16" w:rsidRDefault="00FC6E16" w:rsidP="00FC6E16">
      <w:pPr>
        <w:jc w:val="both"/>
      </w:pPr>
      <w:r w:rsidRPr="00FC6E16">
        <w:t>Председатель комиссии</w:t>
      </w:r>
      <w:r w:rsidRPr="00FC6E16">
        <w:tab/>
      </w:r>
      <w:r w:rsidRPr="00FC6E16">
        <w:tab/>
      </w:r>
      <w:r w:rsidRPr="00FC6E16">
        <w:tab/>
      </w:r>
      <w:r w:rsidRPr="00FC6E16">
        <w:tab/>
      </w:r>
      <w:r w:rsidRPr="00FC6E16">
        <w:tab/>
      </w:r>
      <w:r w:rsidRPr="00FC6E16">
        <w:tab/>
      </w:r>
      <w:r w:rsidR="00EF02D4">
        <w:t>А</w:t>
      </w:r>
      <w:r w:rsidRPr="00FC6E16">
        <w:t xml:space="preserve">.В. </w:t>
      </w:r>
      <w:r w:rsidR="00EF02D4">
        <w:t>Бур</w:t>
      </w:r>
      <w:r w:rsidRPr="00FC6E16">
        <w:t>ов</w:t>
      </w:r>
    </w:p>
    <w:p w:rsidR="00FC6E16" w:rsidRPr="00FC6E16" w:rsidRDefault="00FC6E16" w:rsidP="00FC6E16">
      <w:pPr>
        <w:jc w:val="both"/>
      </w:pPr>
    </w:p>
    <w:p w:rsidR="00FC6E16" w:rsidRPr="00FC6E16" w:rsidRDefault="00FC6E16" w:rsidP="00FC6E16">
      <w:pPr>
        <w:jc w:val="both"/>
      </w:pPr>
    </w:p>
    <w:p w:rsidR="00FC6E16" w:rsidRPr="00FC6E16" w:rsidRDefault="00FC6E16" w:rsidP="00FC6E16">
      <w:pPr>
        <w:jc w:val="both"/>
      </w:pPr>
      <w:r w:rsidRPr="00FC6E16">
        <w:t xml:space="preserve">Секретарь </w:t>
      </w:r>
      <w:r w:rsidR="0032590E">
        <w:t>комиссии</w:t>
      </w:r>
      <w:r w:rsidR="00D71A27">
        <w:t xml:space="preserve"> </w:t>
      </w:r>
      <w:r w:rsidR="00D726DB">
        <w:tab/>
      </w:r>
      <w:r w:rsidR="00D726DB">
        <w:tab/>
      </w:r>
      <w:r w:rsidRPr="00FC6E16">
        <w:tab/>
      </w:r>
      <w:r w:rsidRPr="00FC6E16">
        <w:tab/>
      </w:r>
      <w:r w:rsidRPr="00FC6E16">
        <w:tab/>
      </w:r>
      <w:r w:rsidRPr="00FC6E16">
        <w:tab/>
      </w:r>
      <w:r w:rsidRPr="00FC6E16">
        <w:tab/>
      </w:r>
      <w:r w:rsidR="0032590E">
        <w:t>С.Н. Драгомирова</w:t>
      </w:r>
    </w:p>
    <w:p w:rsidR="0034056C" w:rsidRDefault="0034056C" w:rsidP="00FC6E16">
      <w:pPr>
        <w:jc w:val="both"/>
      </w:pPr>
    </w:p>
    <w:sectPr w:rsidR="0034056C" w:rsidSect="006E7903">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92" w:rsidRDefault="00592492" w:rsidP="00C23CD7">
      <w:r>
        <w:separator/>
      </w:r>
    </w:p>
  </w:endnote>
  <w:endnote w:type="continuationSeparator" w:id="0">
    <w:p w:rsidR="00592492" w:rsidRDefault="00592492" w:rsidP="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92" w:rsidRDefault="00592492" w:rsidP="00C23CD7">
      <w:r>
        <w:separator/>
      </w:r>
    </w:p>
  </w:footnote>
  <w:footnote w:type="continuationSeparator" w:id="0">
    <w:p w:rsidR="00592492" w:rsidRDefault="00592492" w:rsidP="00C2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059"/>
      <w:docPartObj>
        <w:docPartGallery w:val="Page Numbers (Top of Page)"/>
        <w:docPartUnique/>
      </w:docPartObj>
    </w:sdtPr>
    <w:sdtEndPr/>
    <w:sdtContent>
      <w:p w:rsidR="00592492" w:rsidRDefault="00FE70C9">
        <w:pPr>
          <w:pStyle w:val="a6"/>
        </w:pPr>
        <w:r>
          <w:fldChar w:fldCharType="begin"/>
        </w:r>
        <w:r w:rsidR="00592492">
          <w:instrText xml:space="preserve"> PAGE   \* MERGEFORMAT </w:instrText>
        </w:r>
        <w:r>
          <w:fldChar w:fldCharType="separate"/>
        </w:r>
        <w:r w:rsidR="007504E3">
          <w:rPr>
            <w:noProof/>
          </w:rPr>
          <w:t>3</w:t>
        </w:r>
        <w:r>
          <w:rPr>
            <w:noProof/>
          </w:rPr>
          <w:fldChar w:fldCharType="end"/>
        </w:r>
      </w:p>
    </w:sdtContent>
  </w:sdt>
  <w:p w:rsidR="00592492" w:rsidRDefault="005924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DC5"/>
    <w:rsid w:val="00036DC1"/>
    <w:rsid w:val="00063AEF"/>
    <w:rsid w:val="00070935"/>
    <w:rsid w:val="000819BC"/>
    <w:rsid w:val="000A652A"/>
    <w:rsid w:val="000E0AC6"/>
    <w:rsid w:val="000E4B04"/>
    <w:rsid w:val="00105D53"/>
    <w:rsid w:val="00163434"/>
    <w:rsid w:val="00176EC2"/>
    <w:rsid w:val="0017778A"/>
    <w:rsid w:val="001F1FEF"/>
    <w:rsid w:val="00214B18"/>
    <w:rsid w:val="00216359"/>
    <w:rsid w:val="00264C46"/>
    <w:rsid w:val="002D1838"/>
    <w:rsid w:val="0032590E"/>
    <w:rsid w:val="0034056C"/>
    <w:rsid w:val="00347565"/>
    <w:rsid w:val="0036422F"/>
    <w:rsid w:val="003B4CB0"/>
    <w:rsid w:val="003F0C7D"/>
    <w:rsid w:val="003F3AD5"/>
    <w:rsid w:val="004620E9"/>
    <w:rsid w:val="004713D0"/>
    <w:rsid w:val="004C6DEB"/>
    <w:rsid w:val="004E6ABA"/>
    <w:rsid w:val="004F44D7"/>
    <w:rsid w:val="00506775"/>
    <w:rsid w:val="00592492"/>
    <w:rsid w:val="005B1754"/>
    <w:rsid w:val="005C6E67"/>
    <w:rsid w:val="00623C2B"/>
    <w:rsid w:val="006C1A94"/>
    <w:rsid w:val="006C2A94"/>
    <w:rsid w:val="006D206A"/>
    <w:rsid w:val="006E7903"/>
    <w:rsid w:val="006F2B2C"/>
    <w:rsid w:val="006F2E6A"/>
    <w:rsid w:val="007504E3"/>
    <w:rsid w:val="00767466"/>
    <w:rsid w:val="00780B11"/>
    <w:rsid w:val="00782FE3"/>
    <w:rsid w:val="007954CB"/>
    <w:rsid w:val="00827F70"/>
    <w:rsid w:val="008C21BF"/>
    <w:rsid w:val="00943C4D"/>
    <w:rsid w:val="009758D6"/>
    <w:rsid w:val="009E2782"/>
    <w:rsid w:val="009E2A11"/>
    <w:rsid w:val="00A16482"/>
    <w:rsid w:val="00A4335B"/>
    <w:rsid w:val="00A70AA3"/>
    <w:rsid w:val="00AC35DE"/>
    <w:rsid w:val="00B5109A"/>
    <w:rsid w:val="00B62F23"/>
    <w:rsid w:val="00B82C6A"/>
    <w:rsid w:val="00BB7B09"/>
    <w:rsid w:val="00BF48C1"/>
    <w:rsid w:val="00C032D6"/>
    <w:rsid w:val="00C06E0F"/>
    <w:rsid w:val="00C23CD7"/>
    <w:rsid w:val="00C43F5C"/>
    <w:rsid w:val="00C44584"/>
    <w:rsid w:val="00C74DC5"/>
    <w:rsid w:val="00CB06CD"/>
    <w:rsid w:val="00CE0C5F"/>
    <w:rsid w:val="00CE350E"/>
    <w:rsid w:val="00D71A27"/>
    <w:rsid w:val="00D726DB"/>
    <w:rsid w:val="00E9349F"/>
    <w:rsid w:val="00ED44F4"/>
    <w:rsid w:val="00EE52F9"/>
    <w:rsid w:val="00EF02D4"/>
    <w:rsid w:val="00F024F8"/>
    <w:rsid w:val="00F04194"/>
    <w:rsid w:val="00F1233F"/>
    <w:rsid w:val="00F431EC"/>
    <w:rsid w:val="00F63972"/>
    <w:rsid w:val="00F812DE"/>
    <w:rsid w:val="00F9076C"/>
    <w:rsid w:val="00FB5455"/>
    <w:rsid w:val="00FC6E16"/>
    <w:rsid w:val="00FE3CD5"/>
    <w:rsid w:val="00FE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
    <w:name w:val="Body Text 2"/>
    <w:basedOn w:val="a"/>
    <w:link w:val="20"/>
    <w:semiHidden/>
    <w:rsid w:val="00C74DC5"/>
    <w:pPr>
      <w:widowControl w:val="0"/>
      <w:spacing w:before="120"/>
      <w:ind w:left="4253"/>
    </w:pPr>
    <w:rPr>
      <w:szCs w:val="20"/>
    </w:rPr>
  </w:style>
  <w:style w:type="character" w:customStyle="1" w:styleId="20">
    <w:name w:val="Основной текст 2 Знак"/>
    <w:basedOn w:val="a0"/>
    <w:link w:val="2"/>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
    <w:name w:val="Body Text 2"/>
    <w:basedOn w:val="a"/>
    <w:link w:val="20"/>
    <w:semiHidden/>
    <w:rsid w:val="00C74DC5"/>
    <w:pPr>
      <w:widowControl w:val="0"/>
      <w:spacing w:before="120"/>
      <w:ind w:left="4253"/>
    </w:pPr>
    <w:rPr>
      <w:szCs w:val="20"/>
    </w:rPr>
  </w:style>
  <w:style w:type="character" w:customStyle="1" w:styleId="20">
    <w:name w:val="Основной текст 2 Знак"/>
    <w:basedOn w:val="a0"/>
    <w:link w:val="2"/>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0E32B-2624-4BC6-B58F-7151FC7A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User29</cp:lastModifiedBy>
  <cp:revision>6</cp:revision>
  <cp:lastPrinted>2017-12-18T13:12:00Z</cp:lastPrinted>
  <dcterms:created xsi:type="dcterms:W3CDTF">2017-12-18T04:44:00Z</dcterms:created>
  <dcterms:modified xsi:type="dcterms:W3CDTF">2017-12-25T09:41:00Z</dcterms:modified>
</cp:coreProperties>
</file>